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themeColor="text1"/>
          <w:sz w:val="48"/>
        </w:rPr>
      </w:pPr>
      <w:r>
        <w:rPr>
          <w:rFonts w:hint="eastAsia" w:ascii="宋体" w:hAnsi="宋体"/>
          <w:b/>
          <w:color w:val="000000" w:themeColor="text1"/>
          <w:sz w:val="48"/>
        </w:rPr>
        <w:t>厦门大学后勤集团</w:t>
      </w:r>
    </w:p>
    <w:p>
      <w:pPr>
        <w:spacing w:line="360" w:lineRule="auto"/>
        <w:jc w:val="center"/>
        <w:rPr>
          <w:rFonts w:ascii="宋体" w:hAnsi="宋体"/>
          <w:bCs/>
          <w:color w:val="000000" w:themeColor="text1"/>
          <w:sz w:val="48"/>
        </w:rPr>
      </w:pPr>
    </w:p>
    <w:p>
      <w:pPr>
        <w:spacing w:line="360" w:lineRule="auto"/>
        <w:jc w:val="center"/>
        <w:rPr>
          <w:rFonts w:ascii="宋体" w:hAnsi="宋体"/>
          <w:bCs/>
          <w:color w:val="000000" w:themeColor="text1"/>
          <w:sz w:val="48"/>
        </w:rPr>
      </w:pPr>
    </w:p>
    <w:p>
      <w:pPr>
        <w:spacing w:line="360" w:lineRule="auto"/>
        <w:jc w:val="center"/>
        <w:rPr>
          <w:rFonts w:ascii="宋体" w:hAnsi="宋体"/>
          <w:b/>
          <w:color w:val="000000" w:themeColor="text1"/>
          <w:sz w:val="84"/>
        </w:rPr>
      </w:pPr>
      <w:r>
        <w:rPr>
          <w:rFonts w:hint="eastAsia" w:ascii="宋体" w:hAnsi="宋体"/>
          <w:b/>
          <w:color w:val="000000" w:themeColor="text1"/>
          <w:sz w:val="84"/>
        </w:rPr>
        <w:t>采  购  文  件</w:t>
      </w:r>
    </w:p>
    <w:p>
      <w:pPr>
        <w:spacing w:line="360" w:lineRule="auto"/>
        <w:jc w:val="center"/>
        <w:rPr>
          <w:rFonts w:ascii="宋体" w:hAnsi="宋体"/>
          <w:bCs/>
          <w:color w:val="000000" w:themeColor="text1"/>
          <w:sz w:val="48"/>
        </w:rPr>
      </w:pPr>
    </w:p>
    <w:p>
      <w:pPr>
        <w:pStyle w:val="6"/>
        <w:rPr>
          <w:rFonts w:hAnsi="宋体"/>
          <w:bCs/>
          <w:color w:val="000000" w:themeColor="text1"/>
          <w:sz w:val="48"/>
        </w:rPr>
      </w:pPr>
    </w:p>
    <w:p>
      <w:pPr>
        <w:pStyle w:val="6"/>
        <w:rPr>
          <w:rFonts w:hAnsi="宋体"/>
          <w:bCs/>
          <w:color w:val="000000" w:themeColor="text1"/>
          <w:sz w:val="48"/>
        </w:rPr>
      </w:pPr>
    </w:p>
    <w:p>
      <w:pPr>
        <w:spacing w:line="360" w:lineRule="auto"/>
        <w:ind w:firstLine="361" w:firstLineChars="100"/>
        <w:jc w:val="center"/>
        <w:rPr>
          <w:rFonts w:ascii="宋体" w:hAnsi="宋体"/>
          <w:b/>
          <w:bCs/>
          <w:color w:val="000000" w:themeColor="text1"/>
          <w:kern w:val="0"/>
          <w:sz w:val="40"/>
          <w:szCs w:val="36"/>
        </w:rPr>
      </w:pPr>
      <w:r>
        <w:rPr>
          <w:rFonts w:hint="eastAsia" w:ascii="宋体" w:hAnsi="宋体"/>
          <w:b/>
          <w:bCs/>
          <w:color w:val="000000" w:themeColor="text1"/>
          <w:kern w:val="0"/>
          <w:sz w:val="36"/>
          <w:szCs w:val="32"/>
        </w:rPr>
        <w:t>采购项目：定制保温杯一批</w:t>
      </w:r>
    </w:p>
    <w:p>
      <w:pPr>
        <w:spacing w:line="360" w:lineRule="auto"/>
        <w:jc w:val="center"/>
        <w:rPr>
          <w:rFonts w:ascii="宋体" w:hAnsi="宋体"/>
          <w:b/>
          <w:bCs/>
          <w:color w:val="000000" w:themeColor="text1"/>
          <w:kern w:val="0"/>
          <w:sz w:val="40"/>
          <w:szCs w:val="36"/>
        </w:rPr>
      </w:pPr>
    </w:p>
    <w:p>
      <w:pPr>
        <w:spacing w:line="360" w:lineRule="auto"/>
        <w:jc w:val="center"/>
        <w:rPr>
          <w:rFonts w:ascii="宋体" w:hAnsi="宋体"/>
          <w:b/>
          <w:bCs/>
          <w:color w:val="000000" w:themeColor="text1"/>
          <w:kern w:val="0"/>
          <w:sz w:val="40"/>
          <w:szCs w:val="36"/>
        </w:rPr>
      </w:pPr>
    </w:p>
    <w:p>
      <w:pPr>
        <w:pStyle w:val="6"/>
      </w:pPr>
    </w:p>
    <w:p>
      <w:pPr>
        <w:spacing w:line="360" w:lineRule="auto"/>
        <w:jc w:val="center"/>
        <w:rPr>
          <w:rFonts w:hint="eastAsia" w:ascii="宋体" w:hAnsi="宋体" w:eastAsia="仿宋_GB2312"/>
          <w:b/>
          <w:bCs/>
          <w:color w:val="000000" w:themeColor="text1"/>
          <w:kern w:val="0"/>
          <w:szCs w:val="30"/>
          <w:lang w:val="en-US" w:eastAsia="zh-CN"/>
        </w:rPr>
      </w:pPr>
      <w:r>
        <w:rPr>
          <w:rFonts w:hint="eastAsia" w:ascii="宋体" w:hAnsi="宋体"/>
          <w:b/>
          <w:bCs/>
          <w:color w:val="000000" w:themeColor="text1"/>
          <w:kern w:val="0"/>
          <w:szCs w:val="30"/>
        </w:rPr>
        <w:t>采购编号： XDHQ2022-A-00</w:t>
      </w:r>
      <w:r>
        <w:rPr>
          <w:rFonts w:hint="eastAsia" w:ascii="宋体" w:hAnsi="宋体"/>
          <w:b/>
          <w:bCs/>
          <w:color w:val="000000" w:themeColor="text1"/>
          <w:kern w:val="0"/>
          <w:szCs w:val="30"/>
          <w:lang w:val="en-US" w:eastAsia="zh-CN"/>
        </w:rPr>
        <w:t>7</w:t>
      </w:r>
    </w:p>
    <w:p>
      <w:pPr>
        <w:pStyle w:val="6"/>
        <w:rPr>
          <w:rFonts w:hAnsi="宋体"/>
          <w:b/>
          <w:bCs/>
          <w:color w:val="000000" w:themeColor="text1"/>
          <w:kern w:val="0"/>
          <w:sz w:val="32"/>
          <w:szCs w:val="30"/>
        </w:rPr>
      </w:pPr>
    </w:p>
    <w:p>
      <w:pPr>
        <w:pStyle w:val="6"/>
        <w:rPr>
          <w:rFonts w:hAnsi="宋体"/>
          <w:b/>
          <w:bCs/>
          <w:color w:val="000000" w:themeColor="text1"/>
          <w:kern w:val="0"/>
          <w:sz w:val="32"/>
          <w:szCs w:val="30"/>
        </w:rPr>
      </w:pPr>
    </w:p>
    <w:p>
      <w:pPr>
        <w:pStyle w:val="6"/>
        <w:rPr>
          <w:rFonts w:hAnsi="宋体"/>
          <w:b/>
          <w:bCs/>
          <w:color w:val="000000" w:themeColor="text1"/>
          <w:kern w:val="0"/>
          <w:sz w:val="32"/>
          <w:szCs w:val="30"/>
        </w:rPr>
      </w:pPr>
    </w:p>
    <w:p>
      <w:pPr>
        <w:spacing w:line="360" w:lineRule="auto"/>
        <w:ind w:firstLine="3213" w:firstLineChars="1000"/>
        <w:rPr>
          <w:rFonts w:ascii="宋体" w:hAnsi="宋体"/>
          <w:b/>
          <w:bCs/>
          <w:color w:val="000000" w:themeColor="text1"/>
          <w:kern w:val="0"/>
          <w:szCs w:val="30"/>
        </w:rPr>
      </w:pPr>
      <w:r>
        <w:rPr>
          <w:rFonts w:hint="eastAsia" w:ascii="宋体" w:hAnsi="宋体"/>
          <w:b/>
          <w:bCs/>
          <w:color w:val="000000" w:themeColor="text1"/>
          <w:kern w:val="0"/>
          <w:szCs w:val="30"/>
        </w:rPr>
        <w:t>厦门大学后勤集团</w:t>
      </w:r>
    </w:p>
    <w:p>
      <w:pPr>
        <w:pStyle w:val="11"/>
        <w:ind w:left="0" w:leftChars="0" w:firstLine="3313" w:firstLineChars="1100"/>
        <w:rPr>
          <w:rFonts w:ascii="宋体" w:hAnsi="宋体" w:eastAsia="宋体"/>
          <w:color w:val="000000" w:themeColor="text1"/>
          <w:kern w:val="0"/>
          <w:sz w:val="30"/>
          <w:szCs w:val="30"/>
        </w:rPr>
      </w:pPr>
      <w:r>
        <w:rPr>
          <w:rFonts w:hint="eastAsia" w:ascii="宋体" w:hAnsi="宋体" w:eastAsia="宋体"/>
          <w:color w:val="000000" w:themeColor="text1"/>
          <w:kern w:val="0"/>
          <w:sz w:val="30"/>
          <w:szCs w:val="30"/>
        </w:rPr>
        <w:t>2022年 11月</w:t>
      </w:r>
      <w:r>
        <w:rPr>
          <w:rFonts w:hint="eastAsia" w:ascii="宋体" w:hAnsi="宋体" w:eastAsia="宋体"/>
          <w:color w:val="000000" w:themeColor="text1"/>
          <w:kern w:val="0"/>
          <w:sz w:val="30"/>
          <w:szCs w:val="30"/>
          <w:lang w:val="en-US" w:eastAsia="zh-CN"/>
        </w:rPr>
        <w:t>21</w:t>
      </w:r>
      <w:r>
        <w:rPr>
          <w:rFonts w:hint="eastAsia" w:ascii="宋体" w:hAnsi="宋体" w:eastAsia="宋体"/>
          <w:color w:val="000000" w:themeColor="text1"/>
          <w:kern w:val="0"/>
          <w:sz w:val="30"/>
          <w:szCs w:val="30"/>
        </w:rPr>
        <w:t>日</w:t>
      </w:r>
    </w:p>
    <w:p>
      <w:pPr>
        <w:rPr>
          <w:color w:val="000000" w:themeColor="text1"/>
        </w:rPr>
      </w:pPr>
    </w:p>
    <w:p>
      <w:pPr>
        <w:rPr>
          <w:color w:val="000000" w:themeColor="text1"/>
        </w:rPr>
      </w:pPr>
    </w:p>
    <w:p>
      <w:pPr>
        <w:pStyle w:val="6"/>
        <w:rPr>
          <w:color w:val="000000" w:themeColor="text1"/>
        </w:rPr>
      </w:pPr>
    </w:p>
    <w:p>
      <w:pPr>
        <w:pStyle w:val="6"/>
        <w:rPr>
          <w:color w:val="000000" w:themeColor="text1"/>
        </w:rPr>
      </w:pPr>
    </w:p>
    <w:p>
      <w:pPr>
        <w:spacing w:line="360" w:lineRule="auto"/>
        <w:jc w:val="center"/>
        <w:rPr>
          <w:b/>
          <w:bCs/>
          <w:color w:val="000000" w:themeColor="text1"/>
          <w:sz w:val="36"/>
          <w:szCs w:val="36"/>
        </w:rPr>
      </w:pPr>
    </w:p>
    <w:p>
      <w:pPr>
        <w:spacing w:line="360" w:lineRule="auto"/>
        <w:jc w:val="center"/>
        <w:rPr>
          <w:b/>
          <w:bCs/>
          <w:color w:val="000000" w:themeColor="text1"/>
          <w:sz w:val="36"/>
          <w:szCs w:val="36"/>
        </w:rPr>
      </w:pPr>
      <w:r>
        <w:rPr>
          <w:rFonts w:hint="eastAsia"/>
          <w:b/>
          <w:bCs/>
          <w:color w:val="000000" w:themeColor="text1"/>
          <w:sz w:val="36"/>
          <w:szCs w:val="36"/>
        </w:rPr>
        <w:t>第一章投标邀请</w:t>
      </w:r>
    </w:p>
    <w:p>
      <w:pPr>
        <w:spacing w:line="360" w:lineRule="auto"/>
        <w:ind w:firstLine="560" w:firstLineChars="200"/>
        <w:rPr>
          <w:rFonts w:cs="宋体"/>
          <w:color w:val="000000" w:themeColor="text1"/>
          <w:sz w:val="28"/>
          <w:szCs w:val="28"/>
        </w:rPr>
      </w:pPr>
      <w:r>
        <w:rPr>
          <w:rFonts w:hint="eastAsia" w:cs="宋体"/>
          <w:color w:val="000000" w:themeColor="text1"/>
          <w:sz w:val="28"/>
          <w:szCs w:val="28"/>
        </w:rPr>
        <w:t>厦门大学后勤集团拟公开采购一批定制保温杯，欢迎具备相应资格条件的供应商参加投标。</w:t>
      </w:r>
    </w:p>
    <w:p>
      <w:pPr>
        <w:numPr>
          <w:ilvl w:val="0"/>
          <w:numId w:val="1"/>
        </w:numPr>
        <w:spacing w:line="360" w:lineRule="auto"/>
        <w:rPr>
          <w:rFonts w:cs="宋体"/>
          <w:color w:val="000000" w:themeColor="text1"/>
          <w:sz w:val="28"/>
          <w:szCs w:val="28"/>
        </w:rPr>
      </w:pPr>
      <w:r>
        <w:rPr>
          <w:rFonts w:hint="eastAsia" w:cs="宋体"/>
          <w:color w:val="000000" w:themeColor="text1"/>
          <w:sz w:val="28"/>
          <w:szCs w:val="28"/>
        </w:rPr>
        <w:t>采购编号：XDHQ2022-A-00</w:t>
      </w:r>
      <w:r>
        <w:rPr>
          <w:rFonts w:hint="eastAsia" w:cs="宋体"/>
          <w:color w:val="000000" w:themeColor="text1"/>
          <w:sz w:val="28"/>
          <w:szCs w:val="28"/>
          <w:lang w:val="en-US" w:eastAsia="zh-CN"/>
        </w:rPr>
        <w:t>7</w:t>
      </w:r>
    </w:p>
    <w:p>
      <w:pPr>
        <w:numPr>
          <w:ilvl w:val="0"/>
          <w:numId w:val="1"/>
        </w:numPr>
        <w:spacing w:line="360" w:lineRule="auto"/>
        <w:rPr>
          <w:rFonts w:cs="宋体"/>
          <w:color w:val="000000" w:themeColor="text1"/>
          <w:sz w:val="28"/>
          <w:szCs w:val="28"/>
        </w:rPr>
      </w:pPr>
      <w:r>
        <w:rPr>
          <w:rFonts w:hint="eastAsia" w:cs="宋体"/>
          <w:color w:val="000000" w:themeColor="text1"/>
          <w:sz w:val="28"/>
          <w:szCs w:val="28"/>
        </w:rPr>
        <w:t>项目名称：定制保温杯一批</w:t>
      </w:r>
    </w:p>
    <w:p>
      <w:pPr>
        <w:numPr>
          <w:ilvl w:val="0"/>
          <w:numId w:val="1"/>
        </w:numPr>
        <w:spacing w:line="360" w:lineRule="auto"/>
        <w:rPr>
          <w:rFonts w:cs="宋体"/>
          <w:color w:val="000000" w:themeColor="text1"/>
          <w:sz w:val="28"/>
          <w:szCs w:val="28"/>
        </w:rPr>
      </w:pPr>
      <w:r>
        <w:rPr>
          <w:rFonts w:hint="eastAsia" w:cs="宋体"/>
          <w:color w:val="000000" w:themeColor="text1"/>
          <w:sz w:val="28"/>
          <w:szCs w:val="28"/>
        </w:rPr>
        <w:t>供货地点：厦门大学思明校区</w:t>
      </w:r>
    </w:p>
    <w:p>
      <w:pPr>
        <w:pStyle w:val="7"/>
        <w:numPr>
          <w:ilvl w:val="0"/>
          <w:numId w:val="1"/>
        </w:numPr>
        <w:spacing w:line="360" w:lineRule="auto"/>
        <w:rPr>
          <w:rFonts w:cs="宋体"/>
          <w:color w:val="000000" w:themeColor="text1"/>
          <w:sz w:val="28"/>
          <w:szCs w:val="28"/>
        </w:rPr>
      </w:pPr>
      <w:r>
        <w:rPr>
          <w:rFonts w:hint="eastAsia" w:ascii="Times New Roman" w:hAnsi="Times New Roman" w:cs="宋体"/>
          <w:color w:val="000000" w:themeColor="text1"/>
          <w:sz w:val="28"/>
          <w:szCs w:val="28"/>
        </w:rPr>
        <w:t>供货期：接到中标通知后</w:t>
      </w:r>
      <w:r>
        <w:rPr>
          <w:rFonts w:hint="eastAsia" w:ascii="Times New Roman" w:hAnsi="Times New Roman" w:cs="宋体"/>
          <w:color w:val="000000" w:themeColor="text1"/>
          <w:sz w:val="28"/>
          <w:szCs w:val="28"/>
          <w:lang w:val="en-US" w:eastAsia="zh-CN"/>
        </w:rPr>
        <w:t>20</w:t>
      </w:r>
      <w:r>
        <w:rPr>
          <w:rFonts w:hint="eastAsia" w:ascii="Times New Roman" w:hAnsi="Times New Roman" w:cs="宋体"/>
          <w:color w:val="000000" w:themeColor="text1"/>
          <w:sz w:val="28"/>
          <w:szCs w:val="28"/>
        </w:rPr>
        <w:t>天内完成供货</w:t>
      </w:r>
    </w:p>
    <w:p>
      <w:pPr>
        <w:pStyle w:val="7"/>
        <w:numPr>
          <w:ilvl w:val="0"/>
          <w:numId w:val="1"/>
        </w:numPr>
        <w:spacing w:line="360" w:lineRule="auto"/>
        <w:rPr>
          <w:rFonts w:cs="宋体"/>
          <w:color w:val="000000" w:themeColor="text1"/>
          <w:sz w:val="28"/>
          <w:szCs w:val="28"/>
        </w:rPr>
      </w:pPr>
      <w:r>
        <w:rPr>
          <w:rFonts w:hint="eastAsia" w:cs="宋体"/>
          <w:color w:val="000000" w:themeColor="text1"/>
          <w:sz w:val="28"/>
          <w:szCs w:val="28"/>
        </w:rPr>
        <w:t>报名截止时间：请于2022年11月</w:t>
      </w:r>
      <w:r>
        <w:rPr>
          <w:rFonts w:hint="eastAsia" w:cs="宋体"/>
          <w:color w:val="000000" w:themeColor="text1"/>
          <w:sz w:val="28"/>
          <w:szCs w:val="28"/>
          <w:lang w:val="en-US" w:eastAsia="zh-CN"/>
        </w:rPr>
        <w:t>25</w:t>
      </w:r>
      <w:r>
        <w:rPr>
          <w:rFonts w:hint="eastAsia" w:cs="宋体"/>
          <w:color w:val="000000" w:themeColor="text1"/>
          <w:sz w:val="28"/>
          <w:szCs w:val="28"/>
        </w:rPr>
        <w:t>日17:00前（北京时间）（节假日除外）以邮件方式提交投标报名函及营业执照复印件（加盖公章）进行报名，开标时间另行通知。</w:t>
      </w:r>
    </w:p>
    <w:p>
      <w:pPr>
        <w:pStyle w:val="7"/>
        <w:numPr>
          <w:ilvl w:val="0"/>
          <w:numId w:val="1"/>
        </w:numPr>
        <w:spacing w:line="360" w:lineRule="auto"/>
        <w:rPr>
          <w:rFonts w:cs="宋体"/>
          <w:color w:val="000000" w:themeColor="text1"/>
          <w:sz w:val="28"/>
          <w:szCs w:val="28"/>
        </w:rPr>
      </w:pPr>
      <w:r>
        <w:rPr>
          <w:rFonts w:hint="eastAsia" w:cs="宋体"/>
          <w:color w:val="000000" w:themeColor="text1"/>
          <w:sz w:val="28"/>
          <w:szCs w:val="28"/>
          <w:lang w:val="en-US" w:eastAsia="zh-CN"/>
        </w:rPr>
        <w:t>投标截止及开标时间：</w:t>
      </w:r>
      <w:r>
        <w:rPr>
          <w:rFonts w:hint="eastAsia" w:cs="宋体"/>
          <w:color w:val="000000" w:themeColor="text1"/>
          <w:sz w:val="28"/>
          <w:szCs w:val="28"/>
        </w:rPr>
        <w:t>2022年11月</w:t>
      </w:r>
      <w:r>
        <w:rPr>
          <w:rFonts w:hint="eastAsia" w:cs="宋体"/>
          <w:color w:val="000000" w:themeColor="text1"/>
          <w:sz w:val="28"/>
          <w:szCs w:val="28"/>
          <w:lang w:val="en-US" w:eastAsia="zh-CN"/>
        </w:rPr>
        <w:t>28</w:t>
      </w:r>
      <w:r>
        <w:rPr>
          <w:rFonts w:hint="eastAsia" w:cs="宋体"/>
          <w:color w:val="000000" w:themeColor="text1"/>
          <w:sz w:val="28"/>
          <w:szCs w:val="28"/>
        </w:rPr>
        <w:t>日</w:t>
      </w:r>
      <w:r>
        <w:rPr>
          <w:rFonts w:hint="eastAsia" w:cs="宋体"/>
          <w:color w:val="000000" w:themeColor="text1"/>
          <w:sz w:val="28"/>
          <w:szCs w:val="28"/>
          <w:lang w:val="en-US" w:eastAsia="zh-CN"/>
        </w:rPr>
        <w:t>9</w:t>
      </w:r>
      <w:r>
        <w:rPr>
          <w:rFonts w:hint="eastAsia" w:cs="宋体"/>
          <w:color w:val="000000" w:themeColor="text1"/>
          <w:sz w:val="28"/>
          <w:szCs w:val="28"/>
        </w:rPr>
        <w:t>:</w:t>
      </w:r>
      <w:r>
        <w:rPr>
          <w:rFonts w:hint="eastAsia" w:cs="宋体"/>
          <w:color w:val="000000" w:themeColor="text1"/>
          <w:sz w:val="28"/>
          <w:szCs w:val="28"/>
          <w:lang w:val="en-US" w:eastAsia="zh-CN"/>
        </w:rPr>
        <w:t>3</w:t>
      </w:r>
      <w:r>
        <w:rPr>
          <w:rFonts w:hint="eastAsia" w:cs="宋体"/>
          <w:color w:val="000000" w:themeColor="text1"/>
          <w:sz w:val="28"/>
          <w:szCs w:val="28"/>
        </w:rPr>
        <w:t>0（北京时间）</w:t>
      </w:r>
      <w:r>
        <w:rPr>
          <w:rFonts w:hint="eastAsia" w:cs="宋体"/>
          <w:color w:val="000000" w:themeColor="text1"/>
          <w:sz w:val="28"/>
          <w:szCs w:val="28"/>
          <w:lang w:eastAsia="zh-CN"/>
        </w:rPr>
        <w:t>，</w:t>
      </w:r>
      <w:r>
        <w:rPr>
          <w:rFonts w:hint="eastAsia" w:cs="宋体"/>
          <w:color w:val="000000" w:themeColor="text1"/>
          <w:sz w:val="28"/>
          <w:szCs w:val="28"/>
        </w:rPr>
        <w:t>投标文件和样品于开标</w:t>
      </w:r>
      <w:r>
        <w:rPr>
          <w:rFonts w:hint="eastAsia" w:cs="宋体"/>
          <w:color w:val="000000" w:themeColor="text1"/>
          <w:sz w:val="28"/>
          <w:szCs w:val="28"/>
          <w:lang w:val="en-US" w:eastAsia="zh-CN"/>
        </w:rPr>
        <w:t>前</w:t>
      </w:r>
      <w:r>
        <w:rPr>
          <w:rFonts w:hint="eastAsia" w:cs="宋体"/>
          <w:color w:val="000000" w:themeColor="text1"/>
          <w:sz w:val="28"/>
          <w:szCs w:val="28"/>
        </w:rPr>
        <w:t>提</w:t>
      </w:r>
      <w:r>
        <w:rPr>
          <w:rFonts w:hint="eastAsia" w:cs="宋体"/>
          <w:color w:val="000000" w:themeColor="text1"/>
          <w:sz w:val="28"/>
          <w:szCs w:val="28"/>
          <w:lang w:val="en-US" w:eastAsia="zh-CN"/>
        </w:rPr>
        <w:t>交</w:t>
      </w:r>
      <w:r>
        <w:rPr>
          <w:rFonts w:hint="eastAsia" w:cs="宋体"/>
          <w:color w:val="000000" w:themeColor="text1"/>
          <w:sz w:val="28"/>
          <w:szCs w:val="28"/>
          <w:lang w:eastAsia="zh-CN"/>
        </w:rPr>
        <w:t>。</w:t>
      </w:r>
    </w:p>
    <w:p>
      <w:pPr>
        <w:numPr>
          <w:ilvl w:val="0"/>
          <w:numId w:val="1"/>
        </w:numPr>
        <w:spacing w:line="360" w:lineRule="auto"/>
        <w:rPr>
          <w:rFonts w:cs="宋体"/>
          <w:color w:val="000000" w:themeColor="text1"/>
          <w:sz w:val="28"/>
          <w:szCs w:val="28"/>
        </w:rPr>
      </w:pPr>
      <w:r>
        <w:rPr>
          <w:rFonts w:hint="eastAsia" w:cs="宋体"/>
          <w:color w:val="000000" w:themeColor="text1"/>
          <w:sz w:val="28"/>
          <w:szCs w:val="28"/>
        </w:rPr>
        <w:t>开标地点：厦门大学后勤集团会议室</w:t>
      </w:r>
    </w:p>
    <w:p>
      <w:pPr>
        <w:numPr>
          <w:ilvl w:val="0"/>
          <w:numId w:val="1"/>
        </w:numPr>
        <w:spacing w:line="360" w:lineRule="auto"/>
        <w:rPr>
          <w:rFonts w:cs="宋体"/>
          <w:color w:val="000000" w:themeColor="text1"/>
          <w:sz w:val="28"/>
          <w:szCs w:val="28"/>
        </w:rPr>
      </w:pPr>
      <w:r>
        <w:rPr>
          <w:rFonts w:hint="eastAsia" w:cs="宋体"/>
          <w:color w:val="000000" w:themeColor="text1"/>
          <w:sz w:val="28"/>
          <w:szCs w:val="28"/>
        </w:rPr>
        <w:t>预算控制价：1</w:t>
      </w:r>
      <w:r>
        <w:rPr>
          <w:rFonts w:hint="eastAsia" w:cs="宋体"/>
          <w:color w:val="000000" w:themeColor="text1"/>
          <w:sz w:val="28"/>
          <w:szCs w:val="28"/>
          <w:lang w:val="en-US" w:eastAsia="zh-CN"/>
        </w:rPr>
        <w:t>3.5</w:t>
      </w:r>
      <w:r>
        <w:rPr>
          <w:rFonts w:hint="eastAsia" w:cs="宋体"/>
          <w:color w:val="000000" w:themeColor="text1"/>
          <w:sz w:val="28"/>
          <w:szCs w:val="28"/>
        </w:rPr>
        <w:t>万元</w:t>
      </w:r>
    </w:p>
    <w:p>
      <w:pPr>
        <w:numPr>
          <w:ilvl w:val="0"/>
          <w:numId w:val="1"/>
        </w:numPr>
        <w:spacing w:line="360" w:lineRule="auto"/>
        <w:rPr>
          <w:rFonts w:cs="宋体"/>
          <w:color w:val="000000" w:themeColor="text1"/>
          <w:sz w:val="28"/>
          <w:szCs w:val="28"/>
        </w:rPr>
      </w:pPr>
      <w:r>
        <w:rPr>
          <w:rFonts w:hint="eastAsia" w:cs="宋体"/>
          <w:color w:val="000000" w:themeColor="text1"/>
          <w:sz w:val="28"/>
          <w:szCs w:val="28"/>
        </w:rPr>
        <w:t>本批采购的咨询联系人</w:t>
      </w:r>
    </w:p>
    <w:p>
      <w:pPr>
        <w:spacing w:line="360" w:lineRule="auto"/>
        <w:rPr>
          <w:rFonts w:cs="宋体"/>
          <w:color w:val="000000" w:themeColor="text1"/>
          <w:kern w:val="0"/>
          <w:sz w:val="28"/>
        </w:rPr>
      </w:pPr>
      <w:r>
        <w:rPr>
          <w:rFonts w:hint="eastAsia" w:ascii="Calibri" w:hAnsi="Calibri" w:cs="宋体"/>
          <w:color w:val="000000" w:themeColor="text1"/>
          <w:kern w:val="0"/>
          <w:sz w:val="28"/>
        </w:rPr>
        <w:t>招投标报名及相关方面的问题请联系：</w:t>
      </w:r>
      <w:r>
        <w:rPr>
          <w:rFonts w:hint="eastAsia" w:cs="宋体"/>
          <w:color w:val="000000" w:themeColor="text1"/>
          <w:sz w:val="28"/>
          <w:szCs w:val="28"/>
        </w:rPr>
        <w:t>林老师 13599512138</w:t>
      </w:r>
    </w:p>
    <w:p>
      <w:pPr>
        <w:pStyle w:val="6"/>
        <w:spacing w:line="360" w:lineRule="auto"/>
        <w:rPr>
          <w:rFonts w:ascii="Calibri"/>
          <w:color w:val="000000" w:themeColor="text1"/>
          <w:kern w:val="0"/>
          <w:sz w:val="28"/>
          <w:szCs w:val="24"/>
        </w:rPr>
      </w:pPr>
      <w:r>
        <w:rPr>
          <w:rFonts w:hint="eastAsia"/>
          <w:color w:val="000000" w:themeColor="text1"/>
          <w:kern w:val="0"/>
          <w:sz w:val="28"/>
        </w:rPr>
        <w:t xml:space="preserve">                        </w:t>
      </w:r>
      <w:r>
        <w:rPr>
          <w:rFonts w:hint="eastAsia" w:ascii="Calibri"/>
          <w:color w:val="000000" w:themeColor="text1"/>
          <w:kern w:val="0"/>
          <w:sz w:val="28"/>
          <w:szCs w:val="24"/>
        </w:rPr>
        <w:t>报名邮箱：dengjin@xmu.edu.cn</w:t>
      </w:r>
    </w:p>
    <w:p>
      <w:pPr>
        <w:spacing w:line="360" w:lineRule="auto"/>
        <w:ind w:firstLine="3360" w:firstLineChars="1200"/>
        <w:rPr>
          <w:rFonts w:ascii="Calibri" w:hAnsi="Calibri" w:cs="宋体"/>
          <w:color w:val="000000" w:themeColor="text1"/>
          <w:kern w:val="0"/>
          <w:sz w:val="28"/>
        </w:rPr>
      </w:pPr>
      <w:r>
        <w:rPr>
          <w:rFonts w:hint="eastAsia" w:ascii="Calibri" w:hAnsi="Calibri" w:cs="宋体"/>
          <w:color w:val="000000" w:themeColor="text1"/>
          <w:kern w:val="0"/>
          <w:sz w:val="28"/>
        </w:rPr>
        <w:t xml:space="preserve">监督电话：邓老师  </w:t>
      </w:r>
      <w:r>
        <w:rPr>
          <w:rFonts w:hint="eastAsia" w:ascii="Calibri" w:hAnsi="Calibri" w:cs="宋体"/>
          <w:color w:val="000000" w:themeColor="text1"/>
          <w:kern w:val="0"/>
          <w:sz w:val="28"/>
          <w:lang w:val="en-US" w:eastAsia="zh-CN"/>
        </w:rPr>
        <w:t>0592-</w:t>
      </w:r>
      <w:r>
        <w:rPr>
          <w:rFonts w:hint="eastAsia" w:cs="宋体"/>
          <w:color w:val="000000" w:themeColor="text1"/>
          <w:sz w:val="28"/>
          <w:szCs w:val="28"/>
        </w:rPr>
        <w:t>2187648</w:t>
      </w:r>
    </w:p>
    <w:p>
      <w:pPr>
        <w:pStyle w:val="2"/>
      </w:pPr>
      <w:bookmarkStart w:id="0" w:name="_GoBack"/>
      <w:bookmarkEnd w:id="0"/>
    </w:p>
    <w:p>
      <w:pPr>
        <w:spacing w:line="540" w:lineRule="exact"/>
        <w:ind w:firstLine="5880" w:firstLineChars="2100"/>
        <w:rPr>
          <w:rFonts w:cs="宋体"/>
          <w:color w:val="000000" w:themeColor="text1"/>
          <w:sz w:val="28"/>
          <w:szCs w:val="28"/>
        </w:rPr>
      </w:pPr>
      <w:r>
        <w:rPr>
          <w:rFonts w:hint="eastAsia" w:cs="宋体"/>
          <w:color w:val="000000" w:themeColor="text1"/>
          <w:sz w:val="28"/>
          <w:szCs w:val="28"/>
        </w:rPr>
        <w:t>厦门大学后勤集团</w:t>
      </w:r>
    </w:p>
    <w:p>
      <w:pPr>
        <w:spacing w:line="540" w:lineRule="exact"/>
        <w:ind w:firstLine="1830"/>
        <w:jc w:val="center"/>
        <w:rPr>
          <w:rFonts w:cs="宋体"/>
          <w:color w:val="000000" w:themeColor="text1"/>
          <w:sz w:val="28"/>
          <w:szCs w:val="28"/>
        </w:rPr>
      </w:pPr>
      <w:r>
        <w:rPr>
          <w:rFonts w:hint="eastAsia" w:cs="宋体"/>
          <w:color w:val="000000" w:themeColor="text1"/>
          <w:sz w:val="28"/>
          <w:szCs w:val="28"/>
        </w:rPr>
        <w:t xml:space="preserve">                   </w:t>
      </w:r>
      <w:r>
        <w:rPr>
          <w:rFonts w:hint="eastAsia" w:ascii="Calibri" w:hAnsi="Calibri" w:cs="宋体"/>
          <w:color w:val="000000" w:themeColor="text1"/>
          <w:kern w:val="0"/>
          <w:sz w:val="28"/>
        </w:rPr>
        <w:t xml:space="preserve">        </w:t>
      </w:r>
      <w:r>
        <w:rPr>
          <w:rFonts w:hint="eastAsia" w:cs="宋体"/>
          <w:color w:val="000000" w:themeColor="text1"/>
          <w:sz w:val="28"/>
          <w:szCs w:val="28"/>
        </w:rPr>
        <w:t>2022年11月</w:t>
      </w:r>
      <w:r>
        <w:rPr>
          <w:rFonts w:hint="eastAsia" w:cs="宋体"/>
          <w:color w:val="000000" w:themeColor="text1"/>
          <w:sz w:val="28"/>
          <w:szCs w:val="28"/>
          <w:lang w:val="en-US" w:eastAsia="zh-CN"/>
        </w:rPr>
        <w:t>21</w:t>
      </w:r>
      <w:r>
        <w:rPr>
          <w:rFonts w:hint="eastAsia" w:cs="宋体"/>
          <w:color w:val="000000" w:themeColor="text1"/>
          <w:sz w:val="28"/>
          <w:szCs w:val="28"/>
        </w:rPr>
        <w:t>日</w:t>
      </w:r>
    </w:p>
    <w:p>
      <w:pPr>
        <w:pStyle w:val="22"/>
        <w:ind w:left="0" w:firstLine="2530" w:firstLineChars="700"/>
        <w:jc w:val="both"/>
        <w:rPr>
          <w:rFonts w:ascii="仿宋_GB2312" w:hAnsi="仿宋_GB2312" w:cs="仿宋_GB2312"/>
          <w:bCs w:val="0"/>
          <w:color w:val="000000" w:themeColor="text1"/>
          <w:sz w:val="36"/>
          <w:szCs w:val="36"/>
        </w:rPr>
      </w:pPr>
      <w:r>
        <w:rPr>
          <w:rFonts w:hint="eastAsia" w:ascii="仿宋_GB2312" w:hAnsi="仿宋_GB2312" w:cs="仿宋_GB2312"/>
          <w:bCs w:val="0"/>
          <w:color w:val="000000" w:themeColor="text1"/>
          <w:sz w:val="36"/>
          <w:szCs w:val="36"/>
        </w:rPr>
        <w:t>第二章 投标前附表</w:t>
      </w:r>
    </w:p>
    <w:p>
      <w:pPr>
        <w:pStyle w:val="22"/>
        <w:ind w:left="1486" w:hanging="1486"/>
        <w:rPr>
          <w:rFonts w:ascii="仿宋" w:hAnsi="仿宋" w:eastAsia="仿宋" w:cs="仿宋"/>
          <w:b w:val="0"/>
          <w:color w:val="000000" w:themeColor="text1"/>
          <w:sz w:val="32"/>
          <w:szCs w:val="32"/>
        </w:rPr>
      </w:pPr>
      <w:r>
        <w:rPr>
          <w:rFonts w:hint="eastAsia" w:ascii="仿宋" w:hAnsi="仿宋" w:eastAsia="仿宋" w:cs="仿宋"/>
          <w:b w:val="0"/>
          <w:color w:val="000000" w:themeColor="text1"/>
          <w:sz w:val="32"/>
          <w:szCs w:val="32"/>
        </w:rPr>
        <w:t>报价人须知前附表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序号</w:t>
            </w:r>
          </w:p>
        </w:tc>
        <w:tc>
          <w:tcPr>
            <w:tcW w:w="2415"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内容</w:t>
            </w:r>
          </w:p>
        </w:tc>
        <w:tc>
          <w:tcPr>
            <w:tcW w:w="5774"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w:t>
            </w:r>
          </w:p>
        </w:tc>
        <w:tc>
          <w:tcPr>
            <w:tcW w:w="2415" w:type="dxa"/>
            <w:vAlign w:val="center"/>
          </w:tcPr>
          <w:p>
            <w:pPr>
              <w:pStyle w:val="23"/>
              <w:spacing w:beforeLines="50" w:afterLines="50"/>
              <w:rPr>
                <w:rFonts w:ascii="仿宋" w:hAnsi="仿宋" w:eastAsia="仿宋" w:cs="仿宋"/>
                <w:b w:val="0"/>
                <w:color w:val="000000" w:themeColor="text1"/>
                <w:sz w:val="24"/>
                <w:szCs w:val="24"/>
              </w:rPr>
            </w:pPr>
            <w:r>
              <w:rPr>
                <w:rFonts w:hint="eastAsia" w:ascii="仿宋" w:hAnsi="仿宋" w:eastAsia="仿宋" w:cs="仿宋"/>
                <w:b w:val="0"/>
                <w:color w:val="000000" w:themeColor="text1"/>
                <w:sz w:val="24"/>
                <w:szCs w:val="24"/>
              </w:rPr>
              <w:t>采购项目</w:t>
            </w:r>
          </w:p>
        </w:tc>
        <w:tc>
          <w:tcPr>
            <w:tcW w:w="5774" w:type="dxa"/>
            <w:vAlign w:val="center"/>
          </w:tcPr>
          <w:p>
            <w:pPr>
              <w:spacing w:line="360" w:lineRule="auto"/>
              <w:jc w:val="left"/>
              <w:rPr>
                <w:rFonts w:ascii="仿宋" w:hAnsi="仿宋" w:eastAsia="仿宋" w:cs="仿宋"/>
                <w:color w:val="000000" w:themeColor="text1"/>
                <w:sz w:val="24"/>
              </w:rPr>
            </w:pPr>
            <w:r>
              <w:rPr>
                <w:rFonts w:hint="eastAsia" w:ascii="仿宋" w:hAnsi="仿宋" w:eastAsia="仿宋" w:cs="仿宋"/>
                <w:bCs/>
                <w:color w:val="000000" w:themeColor="text1"/>
                <w:sz w:val="24"/>
              </w:rPr>
              <w:t>定制保温杯一批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w:t>
            </w:r>
          </w:p>
        </w:tc>
        <w:tc>
          <w:tcPr>
            <w:tcW w:w="2415" w:type="dxa"/>
            <w:vAlign w:val="center"/>
          </w:tcPr>
          <w:p>
            <w:pPr>
              <w:rPr>
                <w:rFonts w:ascii="仿宋" w:hAnsi="仿宋" w:eastAsia="仿宋" w:cs="仿宋"/>
                <w:bCs/>
                <w:color w:val="000000" w:themeColor="text1"/>
                <w:sz w:val="24"/>
              </w:rPr>
            </w:pPr>
            <w:r>
              <w:rPr>
                <w:rFonts w:hint="eastAsia" w:ascii="仿宋" w:hAnsi="仿宋" w:eastAsia="仿宋" w:cs="仿宋"/>
                <w:bCs/>
                <w:color w:val="000000" w:themeColor="text1"/>
                <w:sz w:val="24"/>
              </w:rPr>
              <w:t>是否允许生产厂家以外的报价人投标</w:t>
            </w:r>
          </w:p>
        </w:tc>
        <w:tc>
          <w:tcPr>
            <w:tcW w:w="5774" w:type="dxa"/>
            <w:vAlign w:val="center"/>
          </w:tcPr>
          <w:p>
            <w:pPr>
              <w:pStyle w:val="24"/>
              <w:spacing w:beforeLines="50" w:afterLines="50"/>
              <w:ind w:left="0"/>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3</w:t>
            </w:r>
          </w:p>
        </w:tc>
        <w:tc>
          <w:tcPr>
            <w:tcW w:w="2415" w:type="dxa"/>
            <w:vAlign w:val="center"/>
          </w:tcPr>
          <w:p>
            <w:pPr>
              <w:rPr>
                <w:rFonts w:ascii="仿宋" w:hAnsi="仿宋" w:eastAsia="仿宋" w:cs="仿宋"/>
                <w:bCs/>
                <w:color w:val="000000" w:themeColor="text1"/>
                <w:sz w:val="24"/>
              </w:rPr>
            </w:pPr>
            <w:r>
              <w:rPr>
                <w:rFonts w:hint="eastAsia" w:ascii="仿宋" w:hAnsi="仿宋" w:eastAsia="仿宋" w:cs="仿宋"/>
                <w:bCs/>
                <w:color w:val="000000" w:themeColor="text1"/>
                <w:sz w:val="24"/>
              </w:rPr>
              <w:t>代理商应提交资料</w:t>
            </w:r>
          </w:p>
        </w:tc>
        <w:tc>
          <w:tcPr>
            <w:tcW w:w="5774" w:type="dxa"/>
            <w:vAlign w:val="center"/>
          </w:tcPr>
          <w:p>
            <w:pPr>
              <w:pStyle w:val="24"/>
              <w:spacing w:beforeLines="50" w:afterLines="50"/>
              <w:ind w:left="0"/>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4</w:t>
            </w:r>
          </w:p>
        </w:tc>
        <w:tc>
          <w:tcPr>
            <w:tcW w:w="2415" w:type="dxa"/>
            <w:vAlign w:val="center"/>
          </w:tcPr>
          <w:p>
            <w:pPr>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是否允许联合体投标</w:t>
            </w:r>
          </w:p>
        </w:tc>
        <w:tc>
          <w:tcPr>
            <w:tcW w:w="5774" w:type="dxa"/>
            <w:vAlign w:val="center"/>
          </w:tcPr>
          <w:p>
            <w:pPr>
              <w:pStyle w:val="10"/>
              <w:spacing w:beforeLines="50" w:afterLines="50"/>
              <w:rPr>
                <w:rFonts w:ascii="仿宋" w:hAnsi="仿宋" w:eastAsia="仿宋" w:cs="仿宋"/>
                <w:bCs/>
                <w:color w:val="000000" w:themeColor="text1"/>
                <w:sz w:val="24"/>
              </w:rPr>
            </w:pPr>
            <w:r>
              <w:rPr>
                <w:rFonts w:hint="eastAsia" w:ascii="仿宋" w:hAnsi="仿宋" w:eastAsia="仿宋" w:cs="仿宋"/>
                <w:bCs/>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5</w:t>
            </w:r>
          </w:p>
        </w:tc>
        <w:tc>
          <w:tcPr>
            <w:tcW w:w="2415" w:type="dxa"/>
            <w:vAlign w:val="center"/>
          </w:tcPr>
          <w:p>
            <w:pPr>
              <w:rPr>
                <w:rFonts w:ascii="仿宋" w:hAnsi="仿宋" w:eastAsia="仿宋" w:cs="仿宋"/>
                <w:b/>
                <w:bCs/>
                <w:color w:val="000000" w:themeColor="text1"/>
                <w:sz w:val="24"/>
              </w:rPr>
            </w:pPr>
            <w:r>
              <w:rPr>
                <w:rFonts w:hint="eastAsia" w:ascii="仿宋" w:hAnsi="仿宋" w:eastAsia="仿宋" w:cs="仿宋"/>
                <w:b/>
                <w:bCs/>
                <w:color w:val="000000" w:themeColor="text1"/>
                <w:sz w:val="24"/>
              </w:rPr>
              <w:t>资格性要求</w:t>
            </w:r>
          </w:p>
        </w:tc>
        <w:tc>
          <w:tcPr>
            <w:tcW w:w="5774" w:type="dxa"/>
            <w:vAlign w:val="center"/>
          </w:tcPr>
          <w:p>
            <w:pPr>
              <w:pStyle w:val="10"/>
              <w:tabs>
                <w:tab w:val="left" w:pos="660"/>
              </w:tabs>
              <w:rPr>
                <w:rFonts w:ascii="仿宋" w:hAnsi="仿宋" w:eastAsia="仿宋" w:cs="仿宋"/>
                <w:bCs/>
                <w:color w:val="000000" w:themeColor="text1"/>
                <w:sz w:val="24"/>
              </w:rPr>
            </w:pPr>
            <w:r>
              <w:rPr>
                <w:rFonts w:hint="eastAsia" w:ascii="仿宋" w:hAnsi="仿宋" w:eastAsia="仿宋" w:cs="仿宋"/>
                <w:bCs/>
                <w:color w:val="000000" w:themeColor="text1"/>
                <w:sz w:val="24"/>
              </w:rPr>
              <w:t>1.★投标书；</w:t>
            </w:r>
          </w:p>
          <w:p>
            <w:pPr>
              <w:pStyle w:val="10"/>
              <w:tabs>
                <w:tab w:val="left" w:pos="660"/>
              </w:tabs>
              <w:rPr>
                <w:rFonts w:ascii="仿宋" w:hAnsi="仿宋" w:eastAsia="仿宋" w:cs="仿宋"/>
                <w:bCs/>
                <w:color w:val="000000" w:themeColor="text1"/>
                <w:sz w:val="24"/>
              </w:rPr>
            </w:pPr>
            <w:r>
              <w:rPr>
                <w:rFonts w:hint="eastAsia" w:ascii="仿宋" w:hAnsi="仿宋" w:eastAsia="仿宋" w:cs="仿宋"/>
                <w:bCs/>
                <w:color w:val="000000" w:themeColor="text1"/>
                <w:sz w:val="24"/>
              </w:rPr>
              <w:t>2.★法定代表人授权委托书；</w:t>
            </w:r>
          </w:p>
          <w:p>
            <w:pPr>
              <w:pStyle w:val="10"/>
              <w:tabs>
                <w:tab w:val="left" w:pos="660"/>
              </w:tabs>
              <w:rPr>
                <w:rFonts w:ascii="仿宋" w:hAnsi="仿宋" w:eastAsia="仿宋" w:cs="仿宋"/>
                <w:bCs/>
                <w:color w:val="000000" w:themeColor="text1"/>
                <w:sz w:val="24"/>
              </w:rPr>
            </w:pPr>
            <w:r>
              <w:rPr>
                <w:rFonts w:hint="eastAsia" w:ascii="仿宋" w:hAnsi="仿宋" w:eastAsia="仿宋" w:cs="仿宋"/>
                <w:bCs/>
                <w:color w:val="000000" w:themeColor="text1"/>
                <w:sz w:val="24"/>
              </w:rPr>
              <w:t>3.★营业执照副本复印件，并加盖报价人公章；</w:t>
            </w:r>
          </w:p>
          <w:p>
            <w:pPr>
              <w:pStyle w:val="10"/>
              <w:tabs>
                <w:tab w:val="left" w:pos="660"/>
              </w:tabs>
              <w:rPr>
                <w:rFonts w:ascii="仿宋" w:hAnsi="仿宋" w:eastAsia="仿宋" w:cs="仿宋"/>
                <w:bCs/>
                <w:color w:val="000000" w:themeColor="text1"/>
                <w:sz w:val="24"/>
              </w:rPr>
            </w:pPr>
            <w:r>
              <w:rPr>
                <w:rFonts w:hint="eastAsia" w:ascii="仿宋" w:hAnsi="仿宋" w:eastAsia="仿宋" w:cs="仿宋"/>
                <w:bCs/>
                <w:color w:val="000000" w:themeColor="text1"/>
                <w:sz w:val="24"/>
              </w:rPr>
              <w:t>4.★廉政承诺书</w:t>
            </w:r>
          </w:p>
          <w:p>
            <w:pPr>
              <w:pStyle w:val="10"/>
              <w:tabs>
                <w:tab w:val="left" w:pos="660"/>
              </w:tabs>
              <w:rPr>
                <w:rFonts w:ascii="仿宋" w:hAnsi="仿宋" w:eastAsia="仿宋" w:cs="仿宋"/>
                <w:bCs/>
                <w:color w:val="000000" w:themeColor="text1"/>
                <w:sz w:val="24"/>
              </w:rPr>
            </w:pPr>
            <w:r>
              <w:rPr>
                <w:rFonts w:hint="eastAsia" w:ascii="仿宋" w:hAnsi="仿宋" w:eastAsia="仿宋" w:cs="仿宋"/>
                <w:bCs/>
                <w:color w:val="000000" w:themeColor="text1"/>
                <w:sz w:val="24"/>
              </w:rPr>
              <w:t>5.★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pPr>
              <w:pStyle w:val="10"/>
              <w:tabs>
                <w:tab w:val="left" w:pos="660"/>
              </w:tabs>
              <w:ind w:left="240" w:hanging="240" w:hangingChars="100"/>
              <w:rPr>
                <w:rFonts w:ascii="仿宋" w:hAnsi="仿宋" w:eastAsia="仿宋" w:cs="仿宋"/>
                <w:bCs/>
                <w:color w:val="000000" w:themeColor="text1"/>
                <w:sz w:val="24"/>
              </w:rPr>
            </w:pPr>
          </w:p>
          <w:p>
            <w:pPr>
              <w:pStyle w:val="10"/>
              <w:tabs>
                <w:tab w:val="left" w:pos="660"/>
              </w:tabs>
              <w:rPr>
                <w:rFonts w:ascii="仿宋" w:hAnsi="仿宋" w:eastAsia="仿宋" w:cs="仿宋"/>
                <w:bCs/>
                <w:color w:val="000000" w:themeColor="text1"/>
                <w:sz w:val="24"/>
              </w:rPr>
            </w:pPr>
            <w:r>
              <w:rPr>
                <w:rFonts w:hint="eastAsia" w:ascii="仿宋" w:hAnsi="仿宋" w:eastAsia="仿宋" w:cs="仿宋"/>
                <w:b/>
                <w:color w:val="000000" w:themeColor="text1"/>
                <w:sz w:val="24"/>
              </w:rPr>
              <w:t>以上内容缺少任何一项，都将无法通过资格性审查。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6</w:t>
            </w:r>
          </w:p>
        </w:tc>
        <w:tc>
          <w:tcPr>
            <w:tcW w:w="2415" w:type="dxa"/>
            <w:vAlign w:val="center"/>
          </w:tcPr>
          <w:p>
            <w:pPr>
              <w:rPr>
                <w:rFonts w:ascii="仿宋" w:hAnsi="仿宋" w:eastAsia="仿宋" w:cs="仿宋"/>
                <w:bCs/>
                <w:color w:val="000000" w:themeColor="text1"/>
                <w:sz w:val="24"/>
              </w:rPr>
            </w:pPr>
            <w:r>
              <w:rPr>
                <w:rFonts w:hint="eastAsia" w:ascii="仿宋" w:hAnsi="仿宋" w:eastAsia="仿宋" w:cs="仿宋"/>
                <w:bCs/>
                <w:color w:val="000000" w:themeColor="text1"/>
                <w:sz w:val="24"/>
              </w:rPr>
              <w:t>报价人应提交的</w:t>
            </w:r>
          </w:p>
          <w:p>
            <w:pPr>
              <w:rPr>
                <w:rFonts w:ascii="仿宋" w:hAnsi="仿宋" w:eastAsia="仿宋" w:cs="仿宋"/>
                <w:bCs/>
                <w:color w:val="000000" w:themeColor="text1"/>
                <w:sz w:val="24"/>
              </w:rPr>
            </w:pPr>
            <w:r>
              <w:rPr>
                <w:rFonts w:hint="eastAsia" w:ascii="仿宋" w:hAnsi="仿宋" w:eastAsia="仿宋" w:cs="仿宋"/>
                <w:bCs/>
                <w:color w:val="000000" w:themeColor="text1"/>
                <w:sz w:val="24"/>
              </w:rPr>
              <w:t>材料文件</w:t>
            </w:r>
          </w:p>
        </w:tc>
        <w:tc>
          <w:tcPr>
            <w:tcW w:w="5774" w:type="dxa"/>
            <w:vAlign w:val="center"/>
          </w:tcPr>
          <w:p>
            <w:pPr>
              <w:pStyle w:val="10"/>
              <w:tabs>
                <w:tab w:val="left" w:pos="660"/>
              </w:tabs>
              <w:rPr>
                <w:rFonts w:ascii="仿宋" w:hAnsi="仿宋" w:eastAsia="仿宋" w:cs="仿宋"/>
                <w:bCs/>
                <w:color w:val="000000" w:themeColor="text1"/>
                <w:sz w:val="24"/>
              </w:rPr>
            </w:pPr>
            <w:r>
              <w:rPr>
                <w:rFonts w:hint="eastAsia" w:ascii="仿宋" w:hAnsi="仿宋" w:eastAsia="仿宋" w:cs="仿宋"/>
                <w:bCs/>
                <w:color w:val="000000" w:themeColor="text1"/>
                <w:sz w:val="24"/>
              </w:rPr>
              <w:t xml:space="preserve">1.★开标一览表； </w:t>
            </w:r>
          </w:p>
          <w:p>
            <w:pPr>
              <w:pStyle w:val="10"/>
              <w:tabs>
                <w:tab w:val="left" w:pos="660"/>
              </w:tabs>
              <w:rPr>
                <w:rFonts w:ascii="仿宋" w:hAnsi="仿宋" w:eastAsia="仿宋" w:cs="仿宋"/>
                <w:bCs/>
                <w:color w:val="000000" w:themeColor="text1"/>
                <w:sz w:val="24"/>
              </w:rPr>
            </w:pPr>
            <w:r>
              <w:rPr>
                <w:rFonts w:hint="eastAsia" w:ascii="仿宋" w:hAnsi="仿宋" w:eastAsia="仿宋" w:cs="仿宋"/>
                <w:bCs/>
                <w:color w:val="000000" w:themeColor="text1"/>
                <w:sz w:val="24"/>
              </w:rPr>
              <w:t>2.★样品；</w:t>
            </w:r>
          </w:p>
          <w:p>
            <w:pPr>
              <w:pStyle w:val="10"/>
              <w:tabs>
                <w:tab w:val="left" w:pos="660"/>
              </w:tabs>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3.★交货周期及售后服务方案；</w:t>
            </w:r>
          </w:p>
          <w:p>
            <w:pPr>
              <w:pStyle w:val="10"/>
              <w:tabs>
                <w:tab w:val="left" w:pos="660"/>
              </w:tabs>
              <w:rPr>
                <w:rFonts w:ascii="仿宋" w:hAnsi="仿宋" w:eastAsia="仿宋" w:cs="仿宋"/>
                <w:bCs/>
                <w:color w:val="000000" w:themeColor="text1"/>
                <w:sz w:val="24"/>
              </w:rPr>
            </w:pPr>
            <w:r>
              <w:rPr>
                <w:rFonts w:hint="eastAsia" w:ascii="仿宋" w:hAnsi="仿宋" w:eastAsia="仿宋" w:cs="仿宋"/>
                <w:bCs/>
                <w:color w:val="000000" w:themeColor="text1"/>
                <w:sz w:val="24"/>
              </w:rPr>
              <w:t>4. ★保温杯质量承诺函</w:t>
            </w:r>
          </w:p>
          <w:p>
            <w:pPr>
              <w:pStyle w:val="10"/>
              <w:rPr>
                <w:rFonts w:ascii="仿宋" w:hAnsi="仿宋" w:eastAsia="仿宋" w:cs="仿宋"/>
                <w:bCs/>
                <w:color w:val="000000" w:themeColor="text1"/>
                <w:sz w:val="24"/>
              </w:rPr>
            </w:pPr>
            <w:r>
              <w:rPr>
                <w:rFonts w:hint="eastAsia" w:ascii="仿宋" w:hAnsi="仿宋" w:eastAsia="仿宋" w:cs="仿宋"/>
                <w:bCs/>
                <w:color w:val="000000" w:themeColor="text1"/>
                <w:sz w:val="24"/>
              </w:rPr>
              <w:t>5.报价人认为需要提供的其它说明和资料。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7</w:t>
            </w:r>
          </w:p>
        </w:tc>
        <w:tc>
          <w:tcPr>
            <w:tcW w:w="2415"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sz w:val="24"/>
              </w:rPr>
              <w:t>报价人自行编写的</w:t>
            </w:r>
          </w:p>
          <w:p>
            <w:pPr>
              <w:rPr>
                <w:rFonts w:ascii="仿宋" w:hAnsi="仿宋" w:eastAsia="仿宋" w:cs="仿宋"/>
                <w:bCs/>
                <w:color w:val="000000" w:themeColor="text1"/>
                <w:sz w:val="24"/>
              </w:rPr>
            </w:pPr>
            <w:r>
              <w:rPr>
                <w:rFonts w:hint="eastAsia" w:ascii="仿宋" w:hAnsi="仿宋" w:eastAsia="仿宋" w:cs="仿宋"/>
                <w:color w:val="000000" w:themeColor="text1"/>
                <w:sz w:val="24"/>
              </w:rPr>
              <w:t>技术文件</w:t>
            </w:r>
          </w:p>
        </w:tc>
        <w:tc>
          <w:tcPr>
            <w:tcW w:w="5774" w:type="dxa"/>
            <w:vAlign w:val="center"/>
          </w:tcPr>
          <w:p>
            <w:pPr>
              <w:pStyle w:val="10"/>
              <w:rPr>
                <w:rFonts w:ascii="仿宋" w:hAnsi="仿宋" w:eastAsia="仿宋" w:cs="仿宋"/>
                <w:bCs/>
                <w:color w:val="000000" w:themeColor="text1"/>
                <w:sz w:val="24"/>
              </w:rPr>
            </w:pPr>
            <w:r>
              <w:rPr>
                <w:rFonts w:hint="eastAsia" w:ascii="仿宋" w:hAnsi="仿宋" w:eastAsia="仿宋" w:cs="仿宋"/>
                <w:bCs/>
                <w:color w:val="000000" w:themeColor="text1"/>
                <w:sz w:val="24"/>
              </w:rPr>
              <w:t>应包括但不仅限于以下内容：</w:t>
            </w:r>
          </w:p>
          <w:p>
            <w:pPr>
              <w:pStyle w:val="10"/>
              <w:rPr>
                <w:rFonts w:ascii="仿宋" w:hAnsi="仿宋" w:eastAsia="仿宋" w:cs="仿宋"/>
                <w:bCs/>
                <w:color w:val="000000" w:themeColor="text1"/>
                <w:sz w:val="24"/>
              </w:rPr>
            </w:pPr>
            <w:r>
              <w:rPr>
                <w:rFonts w:hint="eastAsia" w:ascii="仿宋" w:hAnsi="仿宋" w:eastAsia="仿宋" w:cs="仿宋"/>
                <w:bCs/>
                <w:color w:val="000000" w:themeColor="text1"/>
                <w:sz w:val="24"/>
              </w:rPr>
              <w:t>1）投标数量、说明；</w:t>
            </w:r>
          </w:p>
          <w:p>
            <w:pPr>
              <w:pStyle w:val="10"/>
              <w:rPr>
                <w:rFonts w:ascii="仿宋" w:hAnsi="仿宋" w:eastAsia="仿宋" w:cs="仿宋"/>
                <w:bCs/>
                <w:color w:val="000000" w:themeColor="text1"/>
                <w:sz w:val="24"/>
              </w:rPr>
            </w:pPr>
            <w:r>
              <w:rPr>
                <w:rFonts w:hint="eastAsia" w:ascii="仿宋" w:hAnsi="仿宋" w:eastAsia="仿宋" w:cs="仿宋"/>
                <w:bCs/>
                <w:color w:val="000000" w:themeColor="text1"/>
                <w:sz w:val="24"/>
              </w:rPr>
              <w:t>2）技术响应方案；</w:t>
            </w:r>
          </w:p>
          <w:p>
            <w:pPr>
              <w:pStyle w:val="10"/>
              <w:rPr>
                <w:rFonts w:ascii="仿宋" w:hAnsi="仿宋" w:eastAsia="仿宋" w:cs="仿宋"/>
                <w:bCs/>
                <w:color w:val="000000" w:themeColor="text1"/>
                <w:sz w:val="24"/>
              </w:rPr>
            </w:pPr>
            <w:r>
              <w:rPr>
                <w:rFonts w:hint="eastAsia" w:ascii="仿宋" w:hAnsi="仿宋" w:eastAsia="仿宋" w:cs="仿宋"/>
                <w:bCs/>
                <w:color w:val="000000" w:themeColor="text1"/>
                <w:sz w:val="24"/>
              </w:rPr>
              <w:t>3）技术参数应答；</w:t>
            </w:r>
          </w:p>
          <w:p>
            <w:pPr>
              <w:pStyle w:val="10"/>
              <w:rPr>
                <w:rFonts w:ascii="仿宋" w:hAnsi="仿宋" w:eastAsia="仿宋" w:cs="仿宋"/>
                <w:bCs/>
                <w:color w:val="000000" w:themeColor="text1"/>
                <w:sz w:val="24"/>
              </w:rPr>
            </w:pPr>
            <w:r>
              <w:rPr>
                <w:rFonts w:hint="eastAsia" w:ascii="仿宋" w:hAnsi="仿宋" w:eastAsia="仿宋" w:cs="仿宋"/>
                <w:bCs/>
                <w:color w:val="000000" w:themeColor="text1"/>
                <w:sz w:val="24"/>
              </w:rPr>
              <w:t>4）公开发行的投标产品彩页或产品技术参数说明；</w:t>
            </w:r>
          </w:p>
          <w:p>
            <w:pPr>
              <w:pStyle w:val="10"/>
              <w:rPr>
                <w:rFonts w:ascii="仿宋" w:hAnsi="仿宋" w:eastAsia="仿宋" w:cs="仿宋"/>
                <w:color w:val="000000" w:themeColor="text1"/>
                <w:sz w:val="24"/>
              </w:rPr>
            </w:pPr>
            <w:r>
              <w:rPr>
                <w:rFonts w:hint="eastAsia" w:ascii="仿宋" w:hAnsi="仿宋" w:eastAsia="仿宋" w:cs="仿宋"/>
                <w:bCs/>
                <w:color w:val="000000" w:themeColor="text1"/>
                <w:sz w:val="24"/>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8</w:t>
            </w:r>
          </w:p>
        </w:tc>
        <w:tc>
          <w:tcPr>
            <w:tcW w:w="2415" w:type="dxa"/>
            <w:vAlign w:val="center"/>
          </w:tcPr>
          <w:p>
            <w:pPr>
              <w:rPr>
                <w:rFonts w:ascii="仿宋" w:hAnsi="仿宋" w:eastAsia="仿宋" w:cs="仿宋"/>
                <w:bCs/>
                <w:color w:val="000000" w:themeColor="text1"/>
                <w:sz w:val="24"/>
              </w:rPr>
            </w:pPr>
            <w:r>
              <w:rPr>
                <w:rFonts w:hint="eastAsia" w:ascii="仿宋" w:hAnsi="仿宋" w:eastAsia="仿宋" w:cs="仿宋"/>
                <w:bCs/>
                <w:color w:val="000000" w:themeColor="text1"/>
                <w:sz w:val="24"/>
              </w:rPr>
              <w:t>投标保证金</w:t>
            </w:r>
          </w:p>
        </w:tc>
        <w:tc>
          <w:tcPr>
            <w:tcW w:w="5774" w:type="dxa"/>
            <w:vAlign w:val="center"/>
          </w:tcPr>
          <w:p>
            <w:pPr>
              <w:pStyle w:val="10"/>
              <w:rPr>
                <w:rFonts w:ascii="仿宋" w:hAnsi="仿宋" w:eastAsia="仿宋" w:cs="仿宋"/>
                <w:b/>
                <w:color w:val="000000" w:themeColor="text1"/>
                <w:sz w:val="24"/>
              </w:rPr>
            </w:pPr>
            <w:r>
              <w:rPr>
                <w:rFonts w:hint="eastAsia" w:ascii="仿宋" w:hAnsi="仿宋" w:eastAsia="仿宋" w:cs="仿宋"/>
                <w:b/>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9</w:t>
            </w:r>
          </w:p>
        </w:tc>
        <w:tc>
          <w:tcPr>
            <w:tcW w:w="2415" w:type="dxa"/>
            <w:vAlign w:val="center"/>
          </w:tcPr>
          <w:p>
            <w:pPr>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是否接受可选择或可调整的投标和报价</w:t>
            </w:r>
          </w:p>
        </w:tc>
        <w:tc>
          <w:tcPr>
            <w:tcW w:w="5774" w:type="dxa"/>
            <w:vAlign w:val="center"/>
          </w:tcPr>
          <w:p>
            <w:pPr>
              <w:pStyle w:val="24"/>
              <w:spacing w:beforeLines="50" w:afterLines="50"/>
              <w:ind w:left="0"/>
              <w:rPr>
                <w:rFonts w:ascii="仿宋" w:hAnsi="仿宋" w:eastAsia="仿宋" w:cs="仿宋"/>
                <w:bCs/>
                <w:color w:val="000000" w:themeColor="text1"/>
                <w:sz w:val="24"/>
                <w:szCs w:val="24"/>
              </w:rPr>
            </w:pPr>
            <w:r>
              <w:rPr>
                <w:rFonts w:hint="eastAsia" w:ascii="仿宋" w:hAnsi="仿宋" w:eastAsia="仿宋" w:cs="仿宋"/>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10</w:t>
            </w:r>
          </w:p>
        </w:tc>
        <w:tc>
          <w:tcPr>
            <w:tcW w:w="2415"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sz w:val="24"/>
              </w:rPr>
              <w:t>现场踏勘</w:t>
            </w:r>
          </w:p>
        </w:tc>
        <w:tc>
          <w:tcPr>
            <w:tcW w:w="5774" w:type="dxa"/>
            <w:vAlign w:val="center"/>
          </w:tcPr>
          <w:p>
            <w:pPr>
              <w:pStyle w:val="10"/>
              <w:spacing w:beforeLines="50" w:afterLines="50"/>
              <w:rPr>
                <w:rFonts w:ascii="仿宋" w:hAnsi="仿宋" w:eastAsia="仿宋" w:cs="仿宋"/>
                <w:color w:val="000000" w:themeColor="text1"/>
                <w:sz w:val="24"/>
              </w:rPr>
            </w:pPr>
            <w:r>
              <w:rPr>
                <w:rFonts w:hint="eastAsia" w:ascii="仿宋" w:hAnsi="仿宋" w:eastAsia="仿宋" w:cs="仿宋"/>
                <w:color w:val="000000" w:themeColor="text1"/>
                <w:sz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11</w:t>
            </w:r>
          </w:p>
        </w:tc>
        <w:tc>
          <w:tcPr>
            <w:tcW w:w="2415" w:type="dxa"/>
            <w:vAlign w:val="center"/>
          </w:tcPr>
          <w:p>
            <w:pPr>
              <w:rPr>
                <w:rFonts w:ascii="仿宋" w:hAnsi="仿宋" w:eastAsia="仿宋" w:cs="仿宋"/>
                <w:bCs/>
                <w:color w:val="000000" w:themeColor="text1"/>
                <w:sz w:val="24"/>
              </w:rPr>
            </w:pPr>
            <w:r>
              <w:rPr>
                <w:rFonts w:hint="eastAsia" w:ascii="仿宋" w:hAnsi="仿宋" w:eastAsia="仿宋" w:cs="仿宋"/>
                <w:bCs/>
                <w:color w:val="000000" w:themeColor="text1"/>
                <w:sz w:val="24"/>
              </w:rPr>
              <w:t>报价文件有效期</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12</w:t>
            </w:r>
          </w:p>
        </w:tc>
        <w:tc>
          <w:tcPr>
            <w:tcW w:w="2415" w:type="dxa"/>
            <w:vAlign w:val="center"/>
          </w:tcPr>
          <w:p>
            <w:pPr>
              <w:rPr>
                <w:rFonts w:ascii="仿宋" w:hAnsi="仿宋" w:eastAsia="仿宋" w:cs="仿宋"/>
                <w:bCs/>
                <w:color w:val="000000" w:themeColor="text1"/>
                <w:sz w:val="24"/>
              </w:rPr>
            </w:pPr>
            <w:r>
              <w:rPr>
                <w:rFonts w:hint="eastAsia" w:ascii="仿宋" w:hAnsi="仿宋" w:eastAsia="仿宋" w:cs="仿宋"/>
                <w:bCs/>
                <w:color w:val="000000" w:themeColor="text1"/>
                <w:sz w:val="24"/>
              </w:rPr>
              <w:t>报价文件份数</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投标文件一式</w:t>
            </w:r>
            <w:r>
              <w:rPr>
                <w:rFonts w:hint="eastAsia" w:ascii="仿宋" w:hAnsi="仿宋" w:eastAsia="仿宋" w:cs="仿宋"/>
                <w:color w:val="000000" w:themeColor="text1"/>
                <w:sz w:val="24"/>
                <w:szCs w:val="24"/>
              </w:rPr>
              <w:t>3</w:t>
            </w:r>
            <w:r>
              <w:rPr>
                <w:rFonts w:hint="eastAsia" w:ascii="仿宋" w:hAnsi="仿宋" w:eastAsia="仿宋" w:cs="仿宋"/>
                <w:bCs/>
                <w:color w:val="000000" w:themeColor="text1"/>
                <w:sz w:val="24"/>
                <w:szCs w:val="24"/>
              </w:rPr>
              <w:t>份（其中正本</w:t>
            </w:r>
            <w:r>
              <w:rPr>
                <w:rFonts w:hint="eastAsia" w:ascii="仿宋" w:hAnsi="仿宋" w:eastAsia="仿宋" w:cs="仿宋"/>
                <w:color w:val="000000" w:themeColor="text1"/>
                <w:sz w:val="24"/>
                <w:szCs w:val="24"/>
              </w:rPr>
              <w:t>1</w:t>
            </w:r>
            <w:r>
              <w:rPr>
                <w:rFonts w:hint="eastAsia" w:ascii="仿宋" w:hAnsi="仿宋" w:eastAsia="仿宋" w:cs="仿宋"/>
                <w:bCs/>
                <w:color w:val="000000" w:themeColor="text1"/>
                <w:sz w:val="24"/>
                <w:szCs w:val="24"/>
              </w:rPr>
              <w:t>份，副本</w:t>
            </w:r>
            <w:r>
              <w:rPr>
                <w:rFonts w:hint="eastAsia" w:ascii="仿宋" w:hAnsi="仿宋" w:eastAsia="仿宋" w:cs="仿宋"/>
                <w:color w:val="000000" w:themeColor="text1"/>
                <w:sz w:val="24"/>
                <w:szCs w:val="24"/>
              </w:rPr>
              <w:t>2</w:t>
            </w:r>
            <w:r>
              <w:rPr>
                <w:rFonts w:hint="eastAsia" w:ascii="仿宋" w:hAnsi="仿宋" w:eastAsia="仿宋" w:cs="仿宋"/>
                <w:bCs/>
                <w:color w:val="000000" w:themeColor="text1"/>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13</w:t>
            </w:r>
          </w:p>
        </w:tc>
        <w:tc>
          <w:tcPr>
            <w:tcW w:w="2415" w:type="dxa"/>
            <w:vAlign w:val="center"/>
          </w:tcPr>
          <w:p>
            <w:pPr>
              <w:rPr>
                <w:rFonts w:ascii="仿宋" w:hAnsi="仿宋" w:eastAsia="仿宋" w:cs="仿宋"/>
                <w:bCs/>
                <w:color w:val="000000" w:themeColor="text1"/>
                <w:sz w:val="24"/>
              </w:rPr>
            </w:pPr>
            <w:r>
              <w:rPr>
                <w:rFonts w:hint="eastAsia" w:ascii="仿宋" w:hAnsi="仿宋" w:eastAsia="仿宋" w:cs="仿宋"/>
                <w:bCs/>
                <w:color w:val="000000" w:themeColor="text1"/>
                <w:sz w:val="24"/>
              </w:rPr>
              <w:t>集中看样时间</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开标当天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14</w:t>
            </w:r>
          </w:p>
        </w:tc>
        <w:tc>
          <w:tcPr>
            <w:tcW w:w="2415" w:type="dxa"/>
            <w:vAlign w:val="center"/>
          </w:tcPr>
          <w:p>
            <w:pPr>
              <w:rPr>
                <w:rFonts w:ascii="仿宋" w:hAnsi="仿宋" w:eastAsia="仿宋" w:cs="仿宋"/>
                <w:b/>
                <w:bCs/>
                <w:color w:val="000000" w:themeColor="text1"/>
                <w:sz w:val="24"/>
              </w:rPr>
            </w:pPr>
            <w:r>
              <w:rPr>
                <w:rFonts w:hint="eastAsia" w:ascii="仿宋" w:hAnsi="仿宋" w:eastAsia="仿宋" w:cs="仿宋"/>
                <w:b/>
                <w:bCs/>
                <w:color w:val="000000" w:themeColor="text1"/>
                <w:sz w:val="24"/>
              </w:rPr>
              <w:t>文件编制要求</w:t>
            </w:r>
          </w:p>
        </w:tc>
        <w:tc>
          <w:tcPr>
            <w:tcW w:w="5774" w:type="dxa"/>
            <w:vAlign w:val="center"/>
          </w:tcPr>
          <w:p>
            <w:pPr>
              <w:pStyle w:val="24"/>
              <w:spacing w:before="0" w:after="0" w:line="240" w:lineRule="auto"/>
              <w:ind w:left="0"/>
              <w:rPr>
                <w:rFonts w:ascii="仿宋" w:hAnsi="仿宋" w:eastAsia="仿宋" w:cs="仿宋"/>
                <w:color w:val="000000" w:themeColor="text1"/>
                <w:sz w:val="24"/>
                <w:szCs w:val="24"/>
              </w:rPr>
            </w:pPr>
            <w:r>
              <w:rPr>
                <w:rFonts w:hint="eastAsia" w:ascii="仿宋" w:hAnsi="仿宋" w:eastAsia="仿宋" w:cs="仿宋"/>
                <w:b/>
                <w:bCs/>
                <w:color w:val="000000" w:themeColor="text1"/>
                <w:sz w:val="24"/>
                <w:szCs w:val="24"/>
              </w:rPr>
              <w:t>报价人在本项目中禁止使用“投标专用章”，必须使用报价人公章进行投标，报价文件的正、副本均须加盖公章骑缝章</w:t>
            </w:r>
            <w:r>
              <w:rPr>
                <w:rFonts w:hint="eastAsia" w:ascii="仿宋" w:hAnsi="仿宋" w:eastAsia="仿宋" w:cs="仿宋"/>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dxa"/>
            <w:vAlign w:val="center"/>
          </w:tcPr>
          <w:p>
            <w:pPr>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15</w:t>
            </w:r>
          </w:p>
        </w:tc>
        <w:tc>
          <w:tcPr>
            <w:tcW w:w="2415" w:type="dxa"/>
            <w:vAlign w:val="center"/>
          </w:tcPr>
          <w:p>
            <w:pPr>
              <w:rPr>
                <w:rFonts w:ascii="仿宋" w:hAnsi="仿宋" w:eastAsia="仿宋" w:cs="仿宋"/>
                <w:bCs/>
                <w:color w:val="000000" w:themeColor="text1"/>
                <w:sz w:val="24"/>
              </w:rPr>
            </w:pPr>
            <w:r>
              <w:rPr>
                <w:rFonts w:hint="eastAsia" w:ascii="仿宋" w:hAnsi="仿宋" w:eastAsia="仿宋" w:cs="仿宋"/>
                <w:bCs/>
                <w:color w:val="000000" w:themeColor="text1"/>
                <w:sz w:val="24"/>
              </w:rPr>
              <w:t>其他要求</w:t>
            </w:r>
          </w:p>
        </w:tc>
        <w:tc>
          <w:tcPr>
            <w:tcW w:w="5774" w:type="dxa"/>
            <w:vAlign w:val="center"/>
          </w:tcPr>
          <w:p>
            <w:pPr>
              <w:pStyle w:val="24"/>
              <w:spacing w:before="0" w:after="0" w:line="240" w:lineRule="auto"/>
              <w:ind w:left="0"/>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详见采购文件要求</w:t>
            </w:r>
          </w:p>
        </w:tc>
      </w:tr>
    </w:tbl>
    <w:p>
      <w:pPr>
        <w:pStyle w:val="25"/>
        <w:widowControl/>
        <w:tabs>
          <w:tab w:val="clear" w:pos="840"/>
        </w:tabs>
        <w:snapToGrid w:val="0"/>
        <w:ind w:left="0" w:firstLine="0"/>
        <w:rPr>
          <w:bCs/>
          <w:color w:val="000000" w:themeColor="text1"/>
          <w:sz w:val="28"/>
        </w:rPr>
      </w:pPr>
    </w:p>
    <w:p>
      <w:pPr>
        <w:jc w:val="center"/>
        <w:rPr>
          <w:rFonts w:hint="eastAsia" w:ascii="仿宋_GB2312" w:hAnsi="仿宋_GB2312" w:cs="仿宋_GB2312"/>
          <w:b/>
          <w:bCs/>
          <w:color w:val="000000" w:themeColor="text1"/>
          <w:sz w:val="36"/>
          <w:szCs w:val="36"/>
        </w:rPr>
      </w:pPr>
    </w:p>
    <w:p>
      <w:pPr>
        <w:jc w:val="center"/>
      </w:pPr>
      <w:r>
        <w:rPr>
          <w:rFonts w:hint="eastAsia" w:ascii="仿宋_GB2312" w:hAnsi="仿宋_GB2312" w:cs="仿宋_GB2312"/>
          <w:b/>
          <w:bCs/>
          <w:color w:val="000000" w:themeColor="text1"/>
          <w:sz w:val="36"/>
          <w:szCs w:val="36"/>
        </w:rPr>
        <w:t>第三章 采购项目说明及要求</w:t>
      </w:r>
    </w:p>
    <w:p>
      <w:pPr>
        <w:jc w:val="center"/>
        <w:rPr>
          <w:rFonts w:ascii="宋体" w:hAnsi="宋体" w:eastAsia="宋体" w:cs="宋体"/>
          <w:b/>
          <w:bCs/>
          <w:color w:val="000000" w:themeColor="text1"/>
          <w:sz w:val="24"/>
        </w:rPr>
      </w:pPr>
    </w:p>
    <w:p>
      <w:pPr>
        <w:pStyle w:val="26"/>
        <w:numPr>
          <w:ilvl w:val="0"/>
          <w:numId w:val="2"/>
        </w:numPr>
        <w:spacing w:line="360" w:lineRule="auto"/>
        <w:ind w:firstLineChars="0"/>
        <w:rPr>
          <w:rFonts w:ascii="宋体" w:hAnsi="宋体" w:eastAsia="宋体" w:cs="宋体"/>
          <w:b/>
          <w:bCs/>
          <w:color w:val="000000" w:themeColor="text1"/>
        </w:rPr>
      </w:pPr>
      <w:r>
        <w:rPr>
          <w:rFonts w:hint="eastAsia" w:ascii="宋体" w:hAnsi="宋体" w:eastAsia="宋体" w:cs="宋体"/>
          <w:b/>
          <w:bCs/>
          <w:color w:val="000000" w:themeColor="text1"/>
        </w:rPr>
        <w:t>采购货物一览表与主要技术参数</w:t>
      </w:r>
    </w:p>
    <w:tbl>
      <w:tblPr>
        <w:tblStyle w:val="18"/>
        <w:tblpPr w:leftFromText="180" w:rightFromText="180" w:vertAnchor="text" w:horzAnchor="page" w:tblpX="1122" w:tblpY="277"/>
        <w:tblOverlap w:val="never"/>
        <w:tblW w:w="9730" w:type="dxa"/>
        <w:tblInd w:w="0" w:type="dxa"/>
        <w:tblLayout w:type="fixed"/>
        <w:tblCellMar>
          <w:top w:w="0" w:type="dxa"/>
          <w:left w:w="0" w:type="dxa"/>
          <w:bottom w:w="0" w:type="dxa"/>
          <w:right w:w="0" w:type="dxa"/>
        </w:tblCellMar>
      </w:tblPr>
      <w:tblGrid>
        <w:gridCol w:w="580"/>
        <w:gridCol w:w="2670"/>
        <w:gridCol w:w="734"/>
        <w:gridCol w:w="993"/>
        <w:gridCol w:w="4753"/>
      </w:tblGrid>
      <w:tr>
        <w:tblPrEx>
          <w:tblCellMar>
            <w:top w:w="0" w:type="dxa"/>
            <w:left w:w="0" w:type="dxa"/>
            <w:bottom w:w="0" w:type="dxa"/>
            <w:right w:w="0" w:type="dxa"/>
          </w:tblCellMar>
        </w:tblPrEx>
        <w:trPr>
          <w:trHeight w:val="664"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ascii="宋体" w:hAnsi="宋体"/>
                <w:b/>
                <w:bCs/>
                <w:sz w:val="24"/>
              </w:rPr>
            </w:pPr>
            <w:r>
              <w:rPr>
                <w:rFonts w:hint="eastAsia" w:ascii="宋体" w:hAnsi="宋体"/>
                <w:b/>
                <w:bCs/>
                <w:sz w:val="24"/>
              </w:rPr>
              <w:t>序号</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77" w:firstLineChars="198"/>
              <w:rPr>
                <w:rFonts w:ascii="宋体" w:hAnsi="宋体"/>
                <w:b/>
                <w:bCs/>
                <w:sz w:val="24"/>
              </w:rPr>
            </w:pPr>
            <w:r>
              <w:rPr>
                <w:rFonts w:hint="eastAsia" w:ascii="宋体" w:hAnsi="宋体"/>
                <w:b/>
                <w:bCs/>
                <w:sz w:val="24"/>
              </w:rPr>
              <w:t>名称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118" w:firstLineChars="49"/>
              <w:rPr>
                <w:rFonts w:ascii="宋体" w:hAnsi="宋体"/>
                <w:b/>
                <w:bCs/>
                <w:sz w:val="24"/>
              </w:rPr>
            </w:pPr>
            <w:r>
              <w:rPr>
                <w:rFonts w:hint="eastAsia" w:ascii="宋体" w:hAnsi="宋体"/>
                <w:b/>
                <w:bCs/>
                <w:sz w:val="24"/>
              </w:rPr>
              <w:t>单位</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241" w:firstLineChars="100"/>
              <w:rPr>
                <w:rFonts w:ascii="宋体" w:hAnsi="宋体"/>
                <w:b/>
                <w:bCs/>
                <w:sz w:val="24"/>
              </w:rPr>
            </w:pPr>
            <w:r>
              <w:rPr>
                <w:rFonts w:hint="eastAsia" w:ascii="宋体" w:hAnsi="宋体"/>
                <w:b/>
                <w:bCs/>
                <w:sz w:val="24"/>
              </w:rPr>
              <w:t>数量</w:t>
            </w:r>
          </w:p>
        </w:tc>
        <w:tc>
          <w:tcPr>
            <w:tcW w:w="47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ascii="宋体" w:hAnsi="宋体"/>
                <w:b/>
                <w:bCs/>
                <w:sz w:val="24"/>
              </w:rPr>
            </w:pPr>
            <w:r>
              <w:rPr>
                <w:rFonts w:hint="eastAsia" w:ascii="宋体" w:hAnsi="宋体"/>
                <w:b/>
                <w:bCs/>
                <w:sz w:val="24"/>
              </w:rPr>
              <w:t>备注</w:t>
            </w:r>
          </w:p>
        </w:tc>
      </w:tr>
      <w:tr>
        <w:tblPrEx>
          <w:tblCellMar>
            <w:top w:w="0" w:type="dxa"/>
            <w:left w:w="0" w:type="dxa"/>
            <w:bottom w:w="0" w:type="dxa"/>
            <w:right w:w="0" w:type="dxa"/>
          </w:tblCellMar>
        </w:tblPrEx>
        <w:trPr>
          <w:trHeight w:val="664"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ascii="宋体" w:hAnsi="宋体"/>
                <w:b/>
                <w:bCs/>
                <w:sz w:val="24"/>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77" w:firstLineChars="198"/>
              <w:rPr>
                <w:rFonts w:ascii="宋体" w:hAnsi="宋体"/>
                <w:b/>
                <w:bCs/>
                <w:sz w:val="24"/>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ascii="宋体" w:hAnsi="宋体"/>
                <w:b/>
                <w:bCs/>
                <w:sz w:val="24"/>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ascii="宋体" w:hAnsi="宋体"/>
                <w:b/>
                <w:bCs/>
                <w:sz w:val="24"/>
              </w:rPr>
            </w:pPr>
          </w:p>
        </w:tc>
        <w:tc>
          <w:tcPr>
            <w:tcW w:w="47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77" w:firstLineChars="198"/>
              <w:rPr>
                <w:rFonts w:ascii="宋体" w:hAnsi="宋体"/>
                <w:b/>
                <w:bCs/>
                <w:sz w:val="24"/>
              </w:rPr>
            </w:pPr>
          </w:p>
        </w:tc>
      </w:tr>
      <w:tr>
        <w:tblPrEx>
          <w:tblCellMar>
            <w:top w:w="0" w:type="dxa"/>
            <w:left w:w="0" w:type="dxa"/>
            <w:bottom w:w="0" w:type="dxa"/>
            <w:right w:w="0" w:type="dxa"/>
          </w:tblCellMar>
        </w:tblPrEx>
        <w:trPr>
          <w:trHeight w:val="1747"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241" w:firstLineChars="100"/>
              <w:rPr>
                <w:rFonts w:ascii="宋体" w:hAnsi="宋体"/>
                <w:b/>
                <w:bCs/>
                <w:sz w:val="24"/>
              </w:rPr>
            </w:pPr>
            <w:r>
              <w:rPr>
                <w:rFonts w:hint="eastAsia" w:ascii="宋体" w:hAnsi="宋体"/>
                <w:b/>
                <w:bCs/>
                <w:sz w:val="24"/>
              </w:rPr>
              <w:t>1</w:t>
            </w:r>
          </w:p>
        </w:tc>
        <w:tc>
          <w:tcPr>
            <w:tcW w:w="26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77" w:firstLineChars="198"/>
              <w:rPr>
                <w:rFonts w:ascii="宋体" w:hAnsi="宋体"/>
                <w:b/>
                <w:bCs/>
                <w:sz w:val="24"/>
              </w:rPr>
            </w:pPr>
            <w:r>
              <w:rPr>
                <w:rFonts w:hint="eastAsia" w:ascii="宋体" w:hAnsi="宋体"/>
                <w:b/>
                <w:bCs/>
                <w:sz w:val="24"/>
              </w:rPr>
              <w:t xml:space="preserve">定制保温杯   </w:t>
            </w:r>
          </w:p>
          <w:p>
            <w:pPr>
              <w:spacing w:line="360" w:lineRule="auto"/>
              <w:ind w:firstLine="236" w:firstLineChars="98"/>
              <w:rPr>
                <w:rFonts w:hint="eastAsia" w:ascii="宋体" w:hAnsi="宋体"/>
                <w:b/>
                <w:bCs/>
                <w:sz w:val="24"/>
              </w:rPr>
            </w:pPr>
            <w:r>
              <w:rPr>
                <w:rFonts w:hint="eastAsia" w:ascii="宋体" w:hAnsi="宋体"/>
                <w:b/>
                <w:bCs/>
                <w:sz w:val="24"/>
              </w:rPr>
              <w:t>（容量180ml）</w:t>
            </w:r>
          </w:p>
          <w:p>
            <w:pPr>
              <w:spacing w:line="360" w:lineRule="auto"/>
              <w:rPr>
                <w:rFonts w:hint="default" w:ascii="宋体" w:hAnsi="宋体" w:eastAsia="仿宋_GB2312"/>
                <w:b/>
                <w:bCs/>
                <w:sz w:val="24"/>
                <w:lang w:val="en-US" w:eastAsia="zh-CN"/>
              </w:rPr>
            </w:pPr>
            <w:r>
              <w:rPr>
                <w:rFonts w:hint="eastAsia" w:ascii="宋体" w:hAnsi="宋体"/>
                <w:b/>
                <w:bCs/>
                <w:sz w:val="24"/>
                <w:lang w:val="en-US" w:eastAsia="zh-CN"/>
              </w:rPr>
              <w:t>杯身设计图文及颜色参照图：</w:t>
            </w:r>
          </w:p>
          <w:p>
            <w:pPr>
              <w:spacing w:line="360" w:lineRule="auto"/>
              <w:ind w:firstLine="236" w:firstLineChars="98"/>
              <w:rPr>
                <w:rFonts w:hint="eastAsia" w:ascii="宋体" w:hAnsi="宋体" w:eastAsia="仿宋_GB2312"/>
                <w:b/>
                <w:bCs/>
                <w:sz w:val="24"/>
                <w:lang w:eastAsia="zh-CN"/>
              </w:rPr>
            </w:pPr>
            <w:r>
              <w:rPr>
                <w:rFonts w:hint="eastAsia" w:ascii="宋体" w:hAnsi="宋体" w:eastAsia="仿宋_GB2312"/>
                <w:b/>
                <w:bCs/>
                <w:sz w:val="24"/>
                <w:lang w:eastAsia="zh-CN"/>
              </w:rPr>
              <w:drawing>
                <wp:anchor distT="0" distB="0" distL="114300" distR="114300" simplePos="0" relativeHeight="251659264" behindDoc="1" locked="0" layoutInCell="1" allowOverlap="1">
                  <wp:simplePos x="0" y="0"/>
                  <wp:positionH relativeFrom="column">
                    <wp:posOffset>46990</wp:posOffset>
                  </wp:positionH>
                  <wp:positionV relativeFrom="paragraph">
                    <wp:posOffset>109220</wp:posOffset>
                  </wp:positionV>
                  <wp:extent cx="1638935" cy="2214880"/>
                  <wp:effectExtent l="0" t="0" r="18415" b="13970"/>
                  <wp:wrapTight wrapText="bothSides">
                    <wp:wrapPolygon>
                      <wp:start x="0" y="0"/>
                      <wp:lineTo x="0" y="21365"/>
                      <wp:lineTo x="21341" y="21365"/>
                      <wp:lineTo x="21341" y="0"/>
                      <wp:lineTo x="0" y="0"/>
                    </wp:wrapPolygon>
                  </wp:wrapTight>
                  <wp:docPr id="1" name="图片 1" descr="微信图片_2022111109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111095945"/>
                          <pic:cNvPicPr>
                            <a:picLocks noChangeAspect="1"/>
                          </pic:cNvPicPr>
                        </pic:nvPicPr>
                        <pic:blipFill>
                          <a:blip r:embed="rId5"/>
                          <a:srcRect l="37848" t="39025" r="38591" b="29144"/>
                          <a:stretch>
                            <a:fillRect/>
                          </a:stretch>
                        </pic:blipFill>
                        <pic:spPr>
                          <a:xfrm>
                            <a:off x="0" y="0"/>
                            <a:ext cx="1638935" cy="2214880"/>
                          </a:xfrm>
                          <a:prstGeom prst="rect">
                            <a:avLst/>
                          </a:prstGeom>
                        </pic:spPr>
                      </pic:pic>
                    </a:graphicData>
                  </a:graphic>
                </wp:anchor>
              </w:drawing>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236" w:firstLineChars="98"/>
              <w:rPr>
                <w:rFonts w:ascii="宋体" w:hAnsi="宋体"/>
                <w:b/>
                <w:bCs/>
                <w:sz w:val="24"/>
              </w:rPr>
            </w:pPr>
            <w:r>
              <w:rPr>
                <w:rFonts w:hint="eastAsia" w:ascii="宋体" w:hAnsi="宋体"/>
                <w:b/>
                <w:bCs/>
                <w:sz w:val="24"/>
              </w:rPr>
              <w:t>个</w:t>
            </w:r>
          </w:p>
        </w:tc>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241" w:firstLineChars="100"/>
              <w:rPr>
                <w:rFonts w:ascii="宋体" w:hAnsi="宋体"/>
                <w:b/>
                <w:bCs/>
                <w:sz w:val="24"/>
              </w:rPr>
            </w:pPr>
            <w:r>
              <w:rPr>
                <w:rFonts w:hint="eastAsia" w:ascii="宋体" w:hAnsi="宋体"/>
                <w:b/>
                <w:bCs/>
                <w:sz w:val="24"/>
              </w:rPr>
              <w:t>5000</w:t>
            </w:r>
          </w:p>
        </w:tc>
        <w:tc>
          <w:tcPr>
            <w:tcW w:w="4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ascii="宋体" w:hAnsi="宋体"/>
                <w:b/>
                <w:bCs/>
                <w:sz w:val="24"/>
              </w:rPr>
            </w:pPr>
            <w:r>
              <w:rPr>
                <w:rFonts w:hint="eastAsia" w:ascii="宋体" w:hAnsi="宋体"/>
                <w:b/>
                <w:bCs/>
                <w:sz w:val="24"/>
              </w:rPr>
              <w:t>1.供货日期：中标后</w:t>
            </w:r>
            <w:r>
              <w:rPr>
                <w:rFonts w:hint="eastAsia" w:ascii="宋体" w:hAnsi="宋体"/>
                <w:b/>
                <w:bCs/>
                <w:sz w:val="24"/>
                <w:lang w:val="en-US" w:eastAsia="zh-CN"/>
              </w:rPr>
              <w:t>20天</w:t>
            </w:r>
            <w:r>
              <w:rPr>
                <w:rFonts w:hint="eastAsia" w:ascii="宋体" w:hAnsi="宋体"/>
                <w:b/>
                <w:bCs/>
                <w:sz w:val="24"/>
              </w:rPr>
              <w:t>内完成供货</w:t>
            </w:r>
          </w:p>
          <w:p>
            <w:pPr>
              <w:spacing w:line="360" w:lineRule="auto"/>
              <w:rPr>
                <w:rFonts w:ascii="宋体" w:hAnsi="宋体"/>
                <w:b/>
                <w:bCs/>
                <w:sz w:val="24"/>
              </w:rPr>
            </w:pPr>
            <w:r>
              <w:rPr>
                <w:rFonts w:hint="eastAsia" w:ascii="宋体" w:hAnsi="宋体"/>
                <w:b/>
                <w:bCs/>
                <w:sz w:val="24"/>
              </w:rPr>
              <w:t>2.结算数量以现场验收数量为准，据实结算。</w:t>
            </w:r>
          </w:p>
          <w:p>
            <w:pPr>
              <w:spacing w:line="360" w:lineRule="auto"/>
              <w:rPr>
                <w:rFonts w:ascii="宋体" w:hAnsi="宋体"/>
                <w:b/>
                <w:bCs/>
                <w:sz w:val="24"/>
              </w:rPr>
            </w:pPr>
            <w:r>
              <w:rPr>
                <w:rFonts w:hint="eastAsia" w:ascii="宋体" w:hAnsi="宋体"/>
                <w:b/>
                <w:bCs/>
                <w:sz w:val="24"/>
              </w:rPr>
              <w:t>3.</w:t>
            </w:r>
            <w:r>
              <w:rPr>
                <w:rFonts w:hint="eastAsia" w:ascii="仿宋" w:hAnsi="仿宋" w:eastAsia="仿宋" w:cs="仿宋"/>
                <w:bCs/>
                <w:color w:val="000000" w:themeColor="text1"/>
                <w:sz w:val="24"/>
              </w:rPr>
              <w:t>★</w:t>
            </w:r>
            <w:r>
              <w:rPr>
                <w:rFonts w:hint="eastAsia" w:ascii="宋体" w:hAnsi="宋体"/>
                <w:b/>
                <w:bCs/>
                <w:sz w:val="24"/>
              </w:rPr>
              <w:t>产品参数：</w:t>
            </w:r>
          </w:p>
          <w:p>
            <w:pPr>
              <w:spacing w:line="360" w:lineRule="auto"/>
              <w:ind w:firstLine="477" w:firstLineChars="198"/>
              <w:rPr>
                <w:rFonts w:hint="eastAsia" w:ascii="宋体" w:hAnsi="宋体"/>
                <w:b/>
                <w:bCs/>
                <w:sz w:val="24"/>
              </w:rPr>
            </w:pPr>
            <w:r>
              <w:rPr>
                <w:rFonts w:hint="eastAsia" w:ascii="宋体" w:hAnsi="宋体"/>
                <w:b/>
                <w:bCs/>
                <w:sz w:val="24"/>
              </w:rPr>
              <w:t>内胆：食品级316不锈钢</w:t>
            </w:r>
          </w:p>
          <w:p>
            <w:pPr>
              <w:spacing w:line="360" w:lineRule="auto"/>
              <w:ind w:firstLine="477" w:firstLineChars="198"/>
              <w:rPr>
                <w:rFonts w:ascii="宋体" w:hAnsi="宋体"/>
                <w:b/>
                <w:bCs/>
                <w:sz w:val="24"/>
              </w:rPr>
            </w:pPr>
            <w:r>
              <w:rPr>
                <w:rFonts w:hint="eastAsia" w:ascii="宋体" w:hAnsi="宋体"/>
                <w:b/>
                <w:bCs/>
                <w:sz w:val="24"/>
              </w:rPr>
              <w:t>外壳：304不锈钢</w:t>
            </w:r>
          </w:p>
          <w:p>
            <w:pPr>
              <w:spacing w:line="360" w:lineRule="auto"/>
              <w:ind w:firstLine="477" w:firstLineChars="198"/>
              <w:rPr>
                <w:rFonts w:ascii="宋体" w:hAnsi="宋体"/>
                <w:b/>
                <w:bCs/>
                <w:sz w:val="24"/>
              </w:rPr>
            </w:pPr>
            <w:r>
              <w:rPr>
                <w:rFonts w:hint="eastAsia" w:ascii="宋体" w:hAnsi="宋体"/>
                <w:b/>
                <w:bCs/>
                <w:sz w:val="24"/>
              </w:rPr>
              <w:t>盖子：聚丙烯</w:t>
            </w:r>
          </w:p>
          <w:p>
            <w:pPr>
              <w:spacing w:line="360" w:lineRule="auto"/>
              <w:ind w:firstLine="477" w:firstLineChars="198"/>
              <w:rPr>
                <w:rFonts w:ascii="宋体" w:hAnsi="宋体"/>
                <w:b/>
                <w:bCs/>
                <w:sz w:val="24"/>
              </w:rPr>
            </w:pPr>
            <w:r>
              <w:rPr>
                <w:rFonts w:hint="eastAsia" w:ascii="宋体" w:hAnsi="宋体"/>
                <w:b/>
                <w:bCs/>
                <w:sz w:val="24"/>
              </w:rPr>
              <w:t>盖子组件：硅胶密封圈</w:t>
            </w:r>
          </w:p>
          <w:p>
            <w:pPr>
              <w:spacing w:line="360" w:lineRule="auto"/>
              <w:ind w:firstLine="477" w:firstLineChars="198"/>
              <w:rPr>
                <w:rFonts w:ascii="宋体" w:hAnsi="宋体"/>
                <w:b/>
                <w:bCs/>
                <w:sz w:val="24"/>
              </w:rPr>
            </w:pPr>
            <w:r>
              <w:rPr>
                <w:rFonts w:hint="eastAsia" w:ascii="宋体" w:hAnsi="宋体"/>
                <w:b/>
                <w:bCs/>
                <w:sz w:val="24"/>
              </w:rPr>
              <w:t xml:space="preserve">外盒：纸盒 </w:t>
            </w:r>
          </w:p>
          <w:p>
            <w:pPr>
              <w:ind w:firstLine="482" w:firstLineChars="200"/>
              <w:rPr>
                <w:rFonts w:hint="eastAsia" w:eastAsia="仿宋_GB2312"/>
                <w:lang w:val="en-US" w:eastAsia="zh-CN"/>
              </w:rPr>
            </w:pPr>
            <w:r>
              <w:rPr>
                <w:rFonts w:hint="eastAsia" w:ascii="宋体" w:hAnsi="宋体" w:cs="宋体"/>
                <w:b/>
                <w:bCs/>
                <w:kern w:val="0"/>
                <w:sz w:val="24"/>
              </w:rPr>
              <w:t>容量</w:t>
            </w:r>
            <w:r>
              <w:rPr>
                <w:rFonts w:hint="eastAsia" w:ascii="宋体" w:hAnsi="宋体" w:cs="宋体"/>
                <w:b/>
                <w:bCs/>
                <w:kern w:val="0"/>
                <w:sz w:val="24"/>
                <w:lang w:eastAsia="zh-CN"/>
              </w:rPr>
              <w:t>：</w:t>
            </w:r>
            <w:r>
              <w:rPr>
                <w:rFonts w:hint="eastAsia" w:ascii="宋体" w:hAnsi="宋体" w:cs="宋体"/>
                <w:b/>
                <w:bCs/>
                <w:kern w:val="0"/>
                <w:sz w:val="24"/>
              </w:rPr>
              <w:t>180ml</w:t>
            </w:r>
          </w:p>
          <w:p>
            <w:pPr>
              <w:numPr>
                <w:ilvl w:val="0"/>
                <w:numId w:val="0"/>
              </w:numPr>
              <w:spacing w:line="360" w:lineRule="auto"/>
              <w:rPr>
                <w:rFonts w:ascii="宋体" w:hAnsi="宋体"/>
                <w:b/>
                <w:bCs/>
                <w:sz w:val="24"/>
              </w:rPr>
            </w:pPr>
            <w:r>
              <w:rPr>
                <w:rFonts w:hint="eastAsia" w:ascii="宋体" w:hAnsi="宋体"/>
                <w:b/>
                <w:bCs/>
                <w:sz w:val="24"/>
                <w:lang w:val="en-US" w:eastAsia="zh-CN"/>
              </w:rPr>
              <w:t>4.</w:t>
            </w:r>
            <w:r>
              <w:rPr>
                <w:rFonts w:hint="eastAsia" w:ascii="宋体" w:hAnsi="宋体"/>
                <w:b/>
                <w:bCs/>
                <w:sz w:val="24"/>
              </w:rPr>
              <w:t>定制要求：杯身</w:t>
            </w:r>
            <w:r>
              <w:rPr>
                <w:rFonts w:hint="eastAsia" w:ascii="宋体" w:hAnsi="宋体"/>
                <w:b/>
                <w:bCs/>
                <w:sz w:val="24"/>
                <w:lang w:val="en-US" w:eastAsia="zh-CN"/>
              </w:rPr>
              <w:t>图文设计及颜色参照左边设计图，允许色差</w:t>
            </w:r>
            <w:r>
              <w:rPr>
                <w:rFonts w:hint="eastAsia" w:ascii="宋体" w:hAnsi="宋体"/>
                <w:b/>
                <w:bCs/>
                <w:sz w:val="24"/>
                <w:lang w:eastAsia="zh-CN"/>
              </w:rPr>
              <w:t>。</w:t>
            </w:r>
            <w:r>
              <w:rPr>
                <w:rFonts w:hint="eastAsia" w:ascii="宋体" w:hAnsi="宋体"/>
                <w:b/>
                <w:bCs/>
                <w:sz w:val="24"/>
                <w:lang w:val="en-US" w:eastAsia="zh-CN"/>
              </w:rPr>
              <w:t>外包装为纸盒</w:t>
            </w:r>
            <w:r>
              <w:rPr>
                <w:rFonts w:hint="eastAsia" w:ascii="宋体" w:hAnsi="宋体"/>
                <w:b/>
                <w:bCs/>
                <w:sz w:val="24"/>
              </w:rPr>
              <w:t>，</w:t>
            </w:r>
            <w:r>
              <w:rPr>
                <w:rFonts w:hint="eastAsia" w:ascii="宋体" w:hAnsi="宋体"/>
                <w:b/>
                <w:bCs/>
                <w:sz w:val="24"/>
                <w:lang w:val="en-US" w:eastAsia="zh-CN"/>
              </w:rPr>
              <w:t>中标后与招标人确定</w:t>
            </w:r>
            <w:r>
              <w:rPr>
                <w:rFonts w:hint="eastAsia" w:ascii="宋体" w:hAnsi="宋体"/>
                <w:b/>
                <w:bCs/>
                <w:sz w:val="24"/>
              </w:rPr>
              <w:t>设计</w:t>
            </w:r>
            <w:r>
              <w:rPr>
                <w:rFonts w:hint="eastAsia" w:ascii="宋体" w:hAnsi="宋体"/>
                <w:b/>
                <w:bCs/>
                <w:sz w:val="24"/>
                <w:lang w:val="en-US" w:eastAsia="zh-CN"/>
              </w:rPr>
              <w:t>版本</w:t>
            </w:r>
            <w:r>
              <w:rPr>
                <w:rFonts w:hint="eastAsia" w:ascii="宋体" w:hAnsi="宋体"/>
                <w:b/>
                <w:bCs/>
                <w:sz w:val="24"/>
              </w:rPr>
              <w:t>。</w:t>
            </w:r>
          </w:p>
        </w:tc>
      </w:tr>
    </w:tbl>
    <w:p>
      <w:pPr>
        <w:pStyle w:val="6"/>
        <w:rPr>
          <w:rFonts w:hAnsi="宋体" w:eastAsia="宋体"/>
          <w:b/>
          <w:bCs/>
          <w:color w:val="000000" w:themeColor="text1"/>
          <w:sz w:val="24"/>
          <w:szCs w:val="24"/>
        </w:rPr>
      </w:pPr>
    </w:p>
    <w:p>
      <w:pPr>
        <w:spacing w:line="360" w:lineRule="auto"/>
        <w:ind w:firstLine="475" w:firstLineChars="198"/>
        <w:rPr>
          <w:rFonts w:ascii="宋体" w:hAnsi="宋体"/>
          <w:bCs/>
          <w:sz w:val="24"/>
        </w:rPr>
      </w:pPr>
      <w:r>
        <w:rPr>
          <w:rFonts w:hint="eastAsia" w:ascii="宋体" w:hAnsi="宋体"/>
          <w:bCs/>
          <w:sz w:val="24"/>
        </w:rPr>
        <w:t>投标人必须在开标当天提供标书和样品，递交样品地点与递交投标文件地点相同，中标人的样品将封存，作为交货验收的依据：</w:t>
      </w:r>
    </w:p>
    <w:p>
      <w:pPr>
        <w:widowControl/>
        <w:spacing w:line="360" w:lineRule="auto"/>
        <w:jc w:val="left"/>
        <w:textAlignment w:val="center"/>
        <w:rPr>
          <w:rFonts w:hAnsi="宋体"/>
          <w:b/>
          <w:bCs/>
          <w:sz w:val="24"/>
          <w:highlight w:val="yellow"/>
        </w:rPr>
      </w:pPr>
      <w:r>
        <w:rPr>
          <w:rFonts w:hint="eastAsia" w:ascii="宋体" w:hAnsi="宋体" w:cs="宋体"/>
          <w:b/>
          <w:bCs/>
          <w:kern w:val="0"/>
          <w:sz w:val="24"/>
        </w:rPr>
        <w:t xml:space="preserve">   </w:t>
      </w:r>
      <w:r>
        <w:rPr>
          <w:rFonts w:hint="eastAsia" w:ascii="仿宋" w:hAnsi="仿宋" w:eastAsia="仿宋" w:cs="仿宋"/>
          <w:bCs/>
          <w:color w:val="000000" w:themeColor="text1"/>
          <w:sz w:val="24"/>
        </w:rPr>
        <w:t>★</w:t>
      </w:r>
      <w:r>
        <w:rPr>
          <w:rFonts w:hint="eastAsia" w:ascii="宋体" w:hAnsi="宋体"/>
          <w:b/>
          <w:bCs/>
          <w:sz w:val="24"/>
        </w:rPr>
        <w:t>样品为</w:t>
      </w:r>
      <w:r>
        <w:rPr>
          <w:rFonts w:hint="eastAsia" w:ascii="宋体" w:hAnsi="宋体" w:cs="宋体"/>
          <w:b/>
          <w:bCs/>
          <w:kern w:val="0"/>
          <w:sz w:val="24"/>
        </w:rPr>
        <w:t>保温杯（容量180ml） 1个，样品可以是定制款，也可以是待定制款。</w:t>
      </w:r>
      <w:r>
        <w:rPr>
          <w:rFonts w:hint="eastAsia" w:ascii="宋体" w:hAnsi="宋体" w:cs="宋体"/>
          <w:b/>
          <w:bCs/>
          <w:kern w:val="0"/>
          <w:sz w:val="24"/>
          <w:highlight w:val="none"/>
        </w:rPr>
        <w:t>投标人若提供待定制款，须</w:t>
      </w:r>
      <w:r>
        <w:rPr>
          <w:rFonts w:hint="eastAsia" w:ascii="宋体" w:hAnsi="宋体" w:cs="宋体"/>
          <w:b/>
          <w:bCs/>
          <w:kern w:val="0"/>
          <w:sz w:val="24"/>
          <w:highlight w:val="none"/>
          <w:lang w:val="en-US" w:eastAsia="zh-CN"/>
        </w:rPr>
        <w:t>在投标时同步</w:t>
      </w:r>
      <w:r>
        <w:rPr>
          <w:rFonts w:hint="eastAsia" w:ascii="宋体" w:hAnsi="宋体" w:cs="宋体"/>
          <w:b/>
          <w:bCs/>
          <w:kern w:val="0"/>
          <w:sz w:val="24"/>
          <w:highlight w:val="none"/>
        </w:rPr>
        <w:t>提供设计样稿，</w:t>
      </w:r>
      <w:r>
        <w:rPr>
          <w:rFonts w:hint="eastAsia" w:ascii="宋体" w:hAnsi="宋体" w:cs="宋体"/>
          <w:b/>
          <w:bCs/>
          <w:kern w:val="0"/>
          <w:sz w:val="24"/>
          <w:highlight w:val="none"/>
          <w:lang w:val="en-US" w:eastAsia="zh-CN"/>
        </w:rPr>
        <w:t>并在中标后两天内根据招标人需求确定最终版样稿，</w:t>
      </w:r>
      <w:r>
        <w:rPr>
          <w:rFonts w:hint="eastAsia" w:ascii="宋体" w:hAnsi="宋体" w:cs="宋体"/>
          <w:b/>
          <w:bCs/>
          <w:kern w:val="0"/>
          <w:sz w:val="24"/>
          <w:highlight w:val="none"/>
        </w:rPr>
        <w:t>供货以</w:t>
      </w:r>
      <w:r>
        <w:rPr>
          <w:rFonts w:hint="eastAsia" w:ascii="宋体" w:hAnsi="宋体" w:cs="宋体"/>
          <w:b/>
          <w:bCs/>
          <w:kern w:val="0"/>
          <w:sz w:val="24"/>
          <w:highlight w:val="none"/>
          <w:lang w:val="en-US" w:eastAsia="zh-CN"/>
        </w:rPr>
        <w:t>最终版</w:t>
      </w:r>
      <w:r>
        <w:rPr>
          <w:rFonts w:hint="eastAsia" w:ascii="宋体" w:hAnsi="宋体" w:cs="宋体"/>
          <w:b/>
          <w:bCs/>
          <w:kern w:val="0"/>
          <w:sz w:val="24"/>
          <w:highlight w:val="none"/>
        </w:rPr>
        <w:t>样稿为准</w:t>
      </w:r>
      <w:r>
        <w:rPr>
          <w:rFonts w:hint="eastAsia" w:ascii="宋体" w:hAnsi="宋体" w:cs="宋体"/>
          <w:b/>
          <w:bCs/>
          <w:kern w:val="0"/>
          <w:sz w:val="24"/>
          <w:highlight w:val="none"/>
          <w:lang w:eastAsia="zh-CN"/>
        </w:rPr>
        <w:t>；</w:t>
      </w:r>
      <w:r>
        <w:rPr>
          <w:rFonts w:hint="eastAsia" w:ascii="宋体" w:hAnsi="宋体" w:cs="宋体"/>
          <w:b/>
          <w:bCs/>
          <w:kern w:val="0"/>
          <w:sz w:val="24"/>
          <w:highlight w:val="none"/>
        </w:rPr>
        <w:t>若中标人</w:t>
      </w:r>
      <w:r>
        <w:rPr>
          <w:rFonts w:hint="eastAsia" w:ascii="宋体" w:hAnsi="宋体" w:cs="宋体"/>
          <w:b/>
          <w:bCs/>
          <w:kern w:val="0"/>
          <w:sz w:val="24"/>
          <w:highlight w:val="none"/>
          <w:lang w:val="en-US" w:eastAsia="zh-CN"/>
        </w:rPr>
        <w:t>的设计最终无法满足</w:t>
      </w:r>
      <w:r>
        <w:rPr>
          <w:rFonts w:hint="eastAsia" w:ascii="宋体" w:hAnsi="宋体" w:cs="宋体"/>
          <w:b/>
          <w:bCs/>
          <w:kern w:val="0"/>
          <w:sz w:val="24"/>
          <w:highlight w:val="none"/>
        </w:rPr>
        <w:t>招标人的需求，则招标人有权终止与中标人的合作，并在候选中标人的依次选择。</w:t>
      </w:r>
    </w:p>
    <w:p>
      <w:pPr>
        <w:pStyle w:val="8"/>
        <w:spacing w:line="360" w:lineRule="auto"/>
        <w:ind w:firstLine="241" w:firstLineChars="100"/>
        <w:rPr>
          <w:rFonts w:ascii="宋体" w:hAnsi="宋体"/>
          <w:bCs/>
          <w:sz w:val="24"/>
        </w:rPr>
      </w:pPr>
      <w:r>
        <w:rPr>
          <w:rFonts w:hint="eastAsia" w:hAnsi="宋体"/>
          <w:b/>
          <w:bCs/>
          <w:sz w:val="24"/>
        </w:rPr>
        <w:t xml:space="preserve">  </w:t>
      </w:r>
      <w:r>
        <w:rPr>
          <w:rFonts w:hint="eastAsia" w:ascii="宋体" w:hAnsi="宋体"/>
          <w:bCs/>
          <w:sz w:val="24"/>
        </w:rPr>
        <w:t>投标人须自行在提供的样品上面标识公司名称。中标人的样品将封存，作为交货验收的依据。投标人未提供样品或提供的样品材质未达到要求指标以上的，评标委员会有可能做出对投标人不利的评审。</w:t>
      </w:r>
    </w:p>
    <w:p>
      <w:pPr>
        <w:pStyle w:val="8"/>
        <w:spacing w:line="360" w:lineRule="auto"/>
        <w:ind w:firstLine="482" w:firstLineChars="200"/>
        <w:rPr>
          <w:rFonts w:ascii="宋体" w:hAnsi="宋体" w:eastAsia="宋体"/>
          <w:b/>
          <w:bCs/>
          <w:color w:val="000000" w:themeColor="text1"/>
          <w:sz w:val="24"/>
        </w:rPr>
      </w:pPr>
      <w:r>
        <w:rPr>
          <w:rFonts w:hint="eastAsia" w:ascii="宋体" w:hAnsi="宋体"/>
          <w:b/>
          <w:bCs/>
          <w:sz w:val="24"/>
        </w:rPr>
        <w:t>投标人在供货前，需提供一份针对该批次定制保温杯的专属检测报告，检测报告需参照GB/T 29606-2013、GB 4806.9-2016两个标准进行检测。</w:t>
      </w:r>
    </w:p>
    <w:p>
      <w:pPr>
        <w:numPr>
          <w:ilvl w:val="0"/>
          <w:numId w:val="2"/>
        </w:numPr>
        <w:spacing w:beforeLines="100" w:line="360" w:lineRule="auto"/>
        <w:rPr>
          <w:rFonts w:ascii="宋体" w:hAnsi="宋体" w:eastAsia="宋体" w:cs="宋体"/>
          <w:b/>
          <w:bCs/>
          <w:color w:val="000000" w:themeColor="text1"/>
          <w:sz w:val="24"/>
        </w:rPr>
      </w:pPr>
      <w:r>
        <w:rPr>
          <w:rFonts w:hint="eastAsia" w:ascii="宋体" w:hAnsi="宋体" w:eastAsia="宋体" w:cs="宋体"/>
          <w:b/>
          <w:bCs/>
          <w:color w:val="000000" w:themeColor="text1"/>
          <w:sz w:val="24"/>
        </w:rPr>
        <w:t>投标要求</w:t>
      </w:r>
    </w:p>
    <w:p>
      <w:pPr>
        <w:pStyle w:val="26"/>
        <w:spacing w:line="360" w:lineRule="auto"/>
        <w:ind w:firstLine="0" w:firstLineChars="0"/>
        <w:rPr>
          <w:rFonts w:ascii="仿宋" w:hAnsi="仿宋" w:eastAsia="仿宋" w:cs="仿宋"/>
          <w:color w:val="000000" w:themeColor="text1"/>
          <w:kern w:val="0"/>
        </w:rPr>
      </w:pPr>
      <w:r>
        <w:rPr>
          <w:rFonts w:hint="eastAsia" w:ascii="仿宋" w:hAnsi="仿宋" w:eastAsia="仿宋" w:cs="仿宋"/>
          <w:color w:val="000000" w:themeColor="text1"/>
          <w:kern w:val="0"/>
        </w:rPr>
        <w:t>1、供货商应具备的资格条件：</w:t>
      </w:r>
    </w:p>
    <w:p>
      <w:pPr>
        <w:pStyle w:val="26"/>
        <w:spacing w:line="360" w:lineRule="auto"/>
        <w:ind w:firstLine="240" w:firstLineChars="100"/>
        <w:rPr>
          <w:rFonts w:ascii="仿宋" w:hAnsi="仿宋" w:eastAsia="仿宋" w:cs="仿宋"/>
          <w:color w:val="000000" w:themeColor="text1"/>
          <w:kern w:val="0"/>
        </w:rPr>
      </w:pPr>
      <w:r>
        <w:rPr>
          <w:rFonts w:hint="eastAsia" w:ascii="仿宋" w:hAnsi="仿宋" w:eastAsia="仿宋" w:cs="仿宋"/>
          <w:color w:val="000000" w:themeColor="text1"/>
          <w:kern w:val="0"/>
        </w:rPr>
        <w:t>1）具有合法的法人资格、独立承担民事责任的能力；</w:t>
      </w:r>
    </w:p>
    <w:p>
      <w:pPr>
        <w:pStyle w:val="26"/>
        <w:spacing w:line="360" w:lineRule="auto"/>
        <w:ind w:firstLine="240" w:firstLineChars="100"/>
        <w:rPr>
          <w:rFonts w:ascii="仿宋" w:hAnsi="仿宋" w:eastAsia="仿宋" w:cs="仿宋"/>
          <w:color w:val="000000" w:themeColor="text1"/>
          <w:kern w:val="0"/>
        </w:rPr>
      </w:pPr>
      <w:r>
        <w:rPr>
          <w:rFonts w:hint="eastAsia" w:ascii="仿宋" w:hAnsi="仿宋" w:eastAsia="仿宋" w:cs="仿宋"/>
          <w:color w:val="000000" w:themeColor="text1"/>
          <w:kern w:val="0"/>
        </w:rPr>
        <w:t>2）遵守国家的法律、行政法规，具有良好的商业信誉；</w:t>
      </w:r>
    </w:p>
    <w:p>
      <w:pPr>
        <w:pStyle w:val="26"/>
        <w:spacing w:line="360" w:lineRule="auto"/>
        <w:ind w:firstLine="240" w:firstLineChars="100"/>
        <w:rPr>
          <w:rFonts w:ascii="仿宋" w:hAnsi="仿宋" w:eastAsia="仿宋" w:cs="仿宋"/>
          <w:color w:val="000000" w:themeColor="text1"/>
          <w:kern w:val="0"/>
        </w:rPr>
      </w:pPr>
      <w:r>
        <w:rPr>
          <w:rFonts w:hint="eastAsia" w:ascii="仿宋" w:hAnsi="仿宋" w:eastAsia="仿宋" w:cs="仿宋"/>
          <w:color w:val="000000" w:themeColor="text1"/>
          <w:kern w:val="0"/>
        </w:rPr>
        <w:t>3）具有履行合同所必须的货源或场所；</w:t>
      </w:r>
    </w:p>
    <w:p>
      <w:pPr>
        <w:pStyle w:val="26"/>
        <w:spacing w:line="360" w:lineRule="auto"/>
        <w:ind w:firstLine="240" w:firstLineChars="100"/>
        <w:rPr>
          <w:rFonts w:ascii="仿宋" w:hAnsi="仿宋" w:eastAsia="仿宋" w:cs="仿宋"/>
          <w:color w:val="000000" w:themeColor="text1"/>
          <w:kern w:val="0"/>
        </w:rPr>
      </w:pPr>
      <w:r>
        <w:rPr>
          <w:rFonts w:hint="eastAsia" w:ascii="仿宋" w:hAnsi="仿宋" w:eastAsia="仿宋" w:cs="仿宋"/>
          <w:color w:val="000000" w:themeColor="text1"/>
          <w:kern w:val="0"/>
        </w:rPr>
        <w:t>4）营业执照经营范围日用品批发经营的企业；</w:t>
      </w:r>
    </w:p>
    <w:p>
      <w:pPr>
        <w:pStyle w:val="26"/>
        <w:spacing w:line="360" w:lineRule="auto"/>
        <w:ind w:firstLine="240" w:firstLineChars="100"/>
        <w:rPr>
          <w:rFonts w:ascii="仿宋" w:hAnsi="仿宋" w:eastAsia="仿宋" w:cs="仿宋"/>
          <w:color w:val="000000" w:themeColor="text1"/>
          <w:kern w:val="0"/>
        </w:rPr>
      </w:pPr>
      <w:r>
        <w:rPr>
          <w:rFonts w:hint="eastAsia" w:ascii="仿宋" w:hAnsi="仿宋" w:eastAsia="仿宋" w:cs="仿宋"/>
          <w:color w:val="000000" w:themeColor="text1"/>
          <w:kern w:val="0"/>
        </w:rPr>
        <w:t>5）参加政府采购活动前三年内，在经营活动中没有重大违法记录；</w:t>
      </w:r>
    </w:p>
    <w:p>
      <w:pPr>
        <w:pStyle w:val="26"/>
        <w:spacing w:line="360" w:lineRule="auto"/>
        <w:ind w:firstLine="0" w:firstLineChars="0"/>
        <w:rPr>
          <w:rFonts w:ascii="仿宋" w:hAnsi="仿宋" w:eastAsia="仿宋" w:cs="仿宋"/>
          <w:color w:val="000000" w:themeColor="text1"/>
          <w:kern w:val="0"/>
        </w:rPr>
      </w:pPr>
      <w:r>
        <w:rPr>
          <w:rFonts w:hint="eastAsia" w:ascii="仿宋" w:hAnsi="仿宋" w:eastAsia="仿宋" w:cs="仿宋"/>
          <w:color w:val="000000" w:themeColor="text1"/>
          <w:kern w:val="0"/>
        </w:rPr>
        <w:t>2、投标人须为独立法人企业，不接受联合体投标。</w:t>
      </w:r>
    </w:p>
    <w:p>
      <w:pPr>
        <w:pStyle w:val="26"/>
        <w:spacing w:line="360" w:lineRule="auto"/>
        <w:ind w:firstLine="0" w:firstLineChars="0"/>
        <w:rPr>
          <w:rFonts w:ascii="仿宋" w:hAnsi="仿宋" w:eastAsia="仿宋" w:cs="仿宋"/>
          <w:color w:val="000000" w:themeColor="text1"/>
          <w:kern w:val="0"/>
        </w:rPr>
      </w:pPr>
      <w:r>
        <w:rPr>
          <w:rFonts w:hint="eastAsia" w:ascii="仿宋" w:hAnsi="仿宋" w:eastAsia="仿宋" w:cs="仿宋"/>
          <w:color w:val="000000" w:themeColor="text1"/>
          <w:kern w:val="0"/>
        </w:rPr>
        <w:t>3、开标时须提供报价单一份、营业执照副本复印件并加盖公章、法定代表人授权委托书（投标人代表不是法定代表人）、投标人代表身份证复印件、投标人认为需要提供的其它说明和资料。</w:t>
      </w:r>
    </w:p>
    <w:p>
      <w:pPr>
        <w:pStyle w:val="26"/>
        <w:spacing w:line="360" w:lineRule="auto"/>
        <w:ind w:firstLine="0" w:firstLineChars="0"/>
        <w:rPr>
          <w:rFonts w:ascii="仿宋" w:hAnsi="仿宋" w:eastAsia="仿宋" w:cs="仿宋"/>
          <w:color w:val="000000" w:themeColor="text1"/>
          <w:kern w:val="0"/>
        </w:rPr>
      </w:pPr>
      <w:r>
        <w:rPr>
          <w:rFonts w:hint="eastAsia" w:ascii="仿宋" w:hAnsi="仿宋" w:eastAsia="仿宋" w:cs="仿宋"/>
          <w:color w:val="000000" w:themeColor="text1"/>
          <w:kern w:val="0"/>
        </w:rPr>
        <w:t>4、 投标人应将所有投标材料密封在文件密封袋里，封口处应密封，并在密封口处注明投票单位名称，同时加盖单位公章。</w:t>
      </w:r>
    </w:p>
    <w:p>
      <w:pPr>
        <w:pStyle w:val="2"/>
        <w:spacing w:line="360" w:lineRule="auto"/>
        <w:jc w:val="left"/>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5、因疫情防控需要，进校投标人员请确保自身安全情况下持48小时核酸报告，健康码，方能入校，并提前报备通行车辆，一家公司仅限一人参标。</w:t>
      </w:r>
    </w:p>
    <w:p>
      <w:pPr>
        <w:pStyle w:val="2"/>
        <w:spacing w:line="360" w:lineRule="auto"/>
        <w:jc w:val="left"/>
        <w:rPr>
          <w:rFonts w:ascii="仿宋" w:hAnsi="仿宋" w:eastAsia="仿宋" w:cs="仿宋"/>
          <w:color w:val="000000" w:themeColor="text1"/>
          <w:kern w:val="0"/>
          <w:sz w:val="24"/>
          <w:szCs w:val="24"/>
        </w:rPr>
      </w:pPr>
      <w:r>
        <w:rPr>
          <w:rFonts w:hint="eastAsia" w:ascii="宋体" w:hAnsi="宋体" w:eastAsia="宋体"/>
          <w:b/>
          <w:bCs/>
          <w:color w:val="000000" w:themeColor="text1"/>
          <w:sz w:val="24"/>
          <w:szCs w:val="24"/>
        </w:rPr>
        <w:t>三、报价须知</w:t>
      </w:r>
    </w:p>
    <w:p>
      <w:pPr>
        <w:pStyle w:val="26"/>
        <w:spacing w:line="360" w:lineRule="auto"/>
        <w:ind w:firstLine="0" w:firstLineChars="0"/>
        <w:rPr>
          <w:rFonts w:ascii="仿宋" w:hAnsi="仿宋" w:eastAsia="仿宋" w:cs="仿宋"/>
        </w:rPr>
      </w:pPr>
      <w:r>
        <w:rPr>
          <w:rFonts w:hint="eastAsia" w:ascii="仿宋" w:hAnsi="仿宋" w:eastAsia="仿宋" w:cs="仿宋"/>
        </w:rPr>
        <w:t>1、投标人所报单价包含将保温杯运送至甲方指定地点验收合格交货的价格，包括设计费、包装费、装运费及相关税费等相关费用。</w:t>
      </w:r>
    </w:p>
    <w:p>
      <w:pPr>
        <w:pStyle w:val="26"/>
        <w:spacing w:line="360" w:lineRule="auto"/>
        <w:ind w:firstLine="0" w:firstLineChars="0"/>
        <w:rPr>
          <w:rFonts w:hint="eastAsia" w:ascii="仿宋" w:hAnsi="仿宋" w:eastAsia="仿宋" w:cs="仿宋"/>
        </w:rPr>
      </w:pPr>
      <w:r>
        <w:rPr>
          <w:rFonts w:hint="eastAsia" w:ascii="仿宋" w:hAnsi="仿宋" w:eastAsia="仿宋" w:cs="仿宋"/>
        </w:rPr>
        <w:t>2、公告中采购数量为预估数，实际送货数量以现场需求为准，据实结算。</w:t>
      </w:r>
    </w:p>
    <w:p>
      <w:pPr>
        <w:pStyle w:val="26"/>
        <w:spacing w:line="360" w:lineRule="auto"/>
        <w:ind w:firstLine="0" w:firstLineChars="0"/>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送货时必须配带送货单，送货规格必须达到投标规格，并在送货单上详细填写送货数量和规格，并有招标方现场管理人员签字。</w:t>
      </w:r>
    </w:p>
    <w:p>
      <w:pPr>
        <w:pStyle w:val="26"/>
        <w:spacing w:line="360" w:lineRule="auto"/>
        <w:ind w:firstLine="0" w:firstLineChars="0"/>
        <w:rPr>
          <w:rFonts w:hint="eastAsia" w:ascii="Times New Roman" w:hAnsi="Times New Roman" w:cs="Times New Roman"/>
          <w:b/>
          <w:sz w:val="28"/>
          <w:szCs w:val="28"/>
        </w:rPr>
      </w:pPr>
      <w:r>
        <w:rPr>
          <w:rFonts w:hint="eastAsia" w:ascii="仿宋" w:hAnsi="仿宋" w:eastAsia="仿宋" w:cs="仿宋"/>
          <w:lang w:val="en-US" w:eastAsia="zh-CN"/>
        </w:rPr>
        <w:t>4、</w:t>
      </w:r>
      <w:r>
        <w:rPr>
          <w:rFonts w:hint="eastAsia" w:ascii="仿宋" w:hAnsi="仿宋" w:eastAsia="仿宋" w:cs="仿宋"/>
        </w:rPr>
        <w:t>投标人应根据招标人确定的数量、质量和设计样式和交货时间进行发货，如擅自变更规格、数量，私自更改发货时间等行为，</w:t>
      </w:r>
      <w:r>
        <w:rPr>
          <w:rFonts w:hint="eastAsia" w:ascii="仿宋" w:hAnsi="仿宋" w:eastAsia="仿宋" w:cs="仿宋"/>
          <w:lang w:val="en-US" w:eastAsia="zh-CN"/>
        </w:rPr>
        <w:t>招标</w:t>
      </w:r>
      <w:r>
        <w:rPr>
          <w:rFonts w:hint="eastAsia" w:ascii="仿宋" w:hAnsi="仿宋" w:eastAsia="仿宋" w:cs="仿宋"/>
        </w:rPr>
        <w:t>方有权取消采购计划或要求退场，已经发生的费用由投标人自行承担。</w:t>
      </w:r>
    </w:p>
    <w:p>
      <w:pPr>
        <w:pStyle w:val="6"/>
        <w:rPr>
          <w:rFonts w:hint="eastAsia" w:ascii="Times New Roman" w:hAnsi="Times New Roman" w:cs="Times New Roman"/>
          <w:b/>
          <w:sz w:val="28"/>
          <w:szCs w:val="28"/>
        </w:rPr>
      </w:pPr>
      <w:r>
        <w:rPr>
          <w:rFonts w:hint="eastAsia" w:ascii="Times New Roman" w:hAnsi="Times New Roman" w:cs="Times New Roman"/>
          <w:b/>
          <w:sz w:val="28"/>
          <w:szCs w:val="28"/>
        </w:rPr>
        <w:t>四、评分办法</w:t>
      </w:r>
    </w:p>
    <w:tbl>
      <w:tblPr>
        <w:tblStyle w:val="19"/>
        <w:tblpPr w:leftFromText="180" w:rightFromText="180" w:vertAnchor="page" w:horzAnchor="page" w:tblpX="1942" w:tblpY="47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46"/>
        <w:gridCol w:w="511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序号</w:t>
            </w:r>
          </w:p>
        </w:tc>
        <w:tc>
          <w:tcPr>
            <w:tcW w:w="1546"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评分项目</w:t>
            </w:r>
          </w:p>
        </w:tc>
        <w:tc>
          <w:tcPr>
            <w:tcW w:w="5110"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评分细则</w:t>
            </w:r>
          </w:p>
        </w:tc>
        <w:tc>
          <w:tcPr>
            <w:tcW w:w="972"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1</w:t>
            </w:r>
          </w:p>
        </w:tc>
        <w:tc>
          <w:tcPr>
            <w:tcW w:w="1546"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质量</w:t>
            </w:r>
          </w:p>
        </w:tc>
        <w:tc>
          <w:tcPr>
            <w:tcW w:w="5110" w:type="dxa"/>
            <w:vAlign w:val="center"/>
          </w:tcPr>
          <w:p>
            <w:pPr>
              <w:pStyle w:val="6"/>
              <w:numPr>
                <w:ilvl w:val="0"/>
                <w:numId w:val="3"/>
              </w:numPr>
              <w:jc w:val="left"/>
              <w:rPr>
                <w:rFonts w:hint="eastAsia" w:ascii="Times New Roman" w:hAnsi="Times New Roman" w:cs="Times New Roman"/>
                <w:b/>
                <w:sz w:val="21"/>
                <w:szCs w:val="21"/>
                <w:lang w:val="en-US" w:eastAsia="zh-CN"/>
              </w:rPr>
            </w:pPr>
            <w:r>
              <w:rPr>
                <w:rFonts w:hint="eastAsia" w:ascii="Times New Roman" w:hAnsi="Times New Roman" w:cs="Times New Roman"/>
                <w:b/>
                <w:sz w:val="21"/>
                <w:szCs w:val="21"/>
                <w:lang w:val="en-US" w:eastAsia="zh-CN"/>
              </w:rPr>
              <w:t>杯身光洁、手感好、注入开水后手握无热感、制作工艺良好15分；制作工艺良好、注入开水后手握有一定热感10分；制作工艺不够精良5分；杯身有毛刺工艺较粗糙等3分；</w:t>
            </w:r>
          </w:p>
          <w:p>
            <w:pPr>
              <w:pStyle w:val="6"/>
              <w:numPr>
                <w:ilvl w:val="0"/>
                <w:numId w:val="3"/>
              </w:numPr>
              <w:jc w:val="left"/>
              <w:rPr>
                <w:rFonts w:hint="eastAsia" w:ascii="Times New Roman" w:hAnsi="Times New Roman" w:cs="Times New Roman"/>
                <w:b/>
                <w:sz w:val="21"/>
                <w:szCs w:val="21"/>
                <w:lang w:val="en-US" w:eastAsia="zh-CN"/>
              </w:rPr>
            </w:pPr>
            <w:r>
              <w:rPr>
                <w:rFonts w:hint="eastAsia" w:ascii="Times New Roman" w:hAnsi="Times New Roman" w:cs="Times New Roman"/>
                <w:b/>
                <w:sz w:val="21"/>
                <w:szCs w:val="21"/>
                <w:lang w:val="en-US" w:eastAsia="zh-CN"/>
              </w:rPr>
              <w:t>杯子气味正常、无异味12分；稍有异味6分；有较大异味3分；</w:t>
            </w:r>
          </w:p>
          <w:p>
            <w:pPr>
              <w:pStyle w:val="6"/>
              <w:numPr>
                <w:ilvl w:val="0"/>
                <w:numId w:val="3"/>
              </w:numPr>
              <w:jc w:val="left"/>
              <w:rPr>
                <w:rFonts w:hint="eastAsia" w:ascii="Times New Roman" w:hAnsi="Times New Roman" w:cs="Times New Roman"/>
                <w:b/>
                <w:sz w:val="21"/>
                <w:szCs w:val="21"/>
                <w:lang w:val="en-US" w:eastAsia="zh-CN"/>
              </w:rPr>
            </w:pPr>
            <w:r>
              <w:rPr>
                <w:rFonts w:hint="eastAsia" w:ascii="Times New Roman" w:hAnsi="Times New Roman" w:cs="Times New Roman"/>
                <w:b/>
                <w:sz w:val="21"/>
                <w:szCs w:val="21"/>
              </w:rPr>
              <w:t>硅胶圈软硬适中</w:t>
            </w:r>
            <w:r>
              <w:rPr>
                <w:rFonts w:hint="eastAsia" w:ascii="Times New Roman" w:hAnsi="Times New Roman" w:cs="Times New Roman"/>
                <w:b/>
                <w:sz w:val="21"/>
                <w:szCs w:val="21"/>
                <w:lang w:eastAsia="zh-CN"/>
              </w:rPr>
              <w:t>、</w:t>
            </w:r>
            <w:r>
              <w:rPr>
                <w:rFonts w:hint="eastAsia" w:ascii="Times New Roman" w:hAnsi="Times New Roman" w:cs="Times New Roman"/>
                <w:b/>
                <w:sz w:val="21"/>
                <w:szCs w:val="21"/>
                <w:lang w:val="en-US" w:eastAsia="zh-CN"/>
              </w:rPr>
              <w:t>密封性好杯盖旋紧时不漏水13分；密封性稍差杯盖旋紧时有滴水6分；密封性很差杯盖旋紧时漏水量大2分；</w:t>
            </w:r>
          </w:p>
        </w:tc>
        <w:tc>
          <w:tcPr>
            <w:tcW w:w="972"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2</w:t>
            </w:r>
          </w:p>
        </w:tc>
        <w:tc>
          <w:tcPr>
            <w:tcW w:w="1546"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外观</w:t>
            </w:r>
          </w:p>
        </w:tc>
        <w:tc>
          <w:tcPr>
            <w:tcW w:w="5110" w:type="dxa"/>
            <w:vAlign w:val="center"/>
          </w:tcPr>
          <w:p>
            <w:pPr>
              <w:pStyle w:val="6"/>
              <w:numPr>
                <w:ilvl w:val="0"/>
                <w:numId w:val="4"/>
              </w:numPr>
              <w:jc w:val="left"/>
              <w:rPr>
                <w:rFonts w:hint="eastAsia" w:ascii="Times New Roman" w:hAnsi="Times New Roman" w:cs="Times New Roman"/>
                <w:b/>
                <w:sz w:val="21"/>
                <w:szCs w:val="21"/>
              </w:rPr>
            </w:pPr>
            <w:r>
              <w:rPr>
                <w:rFonts w:hint="eastAsia" w:ascii="Times New Roman" w:hAnsi="Times New Roman" w:cs="Times New Roman"/>
                <w:b/>
                <w:sz w:val="21"/>
                <w:szCs w:val="21"/>
                <w:lang w:val="en-US" w:eastAsia="zh-CN"/>
              </w:rPr>
              <w:t>外观优美、</w:t>
            </w:r>
            <w:r>
              <w:rPr>
                <w:rFonts w:hint="eastAsia" w:ascii="Times New Roman" w:hAnsi="Times New Roman" w:cs="Times New Roman"/>
                <w:b/>
                <w:sz w:val="21"/>
                <w:szCs w:val="21"/>
              </w:rPr>
              <w:t>杯身线条流畅</w:t>
            </w:r>
            <w:r>
              <w:rPr>
                <w:rFonts w:hint="eastAsia" w:ascii="Times New Roman" w:hAnsi="Times New Roman" w:cs="Times New Roman"/>
                <w:b/>
                <w:sz w:val="21"/>
                <w:szCs w:val="21"/>
                <w:lang w:eastAsia="zh-CN"/>
              </w:rPr>
              <w:t>；（</w:t>
            </w:r>
            <w:r>
              <w:rPr>
                <w:rFonts w:hint="eastAsia" w:ascii="Times New Roman" w:hAnsi="Times New Roman" w:cs="Times New Roman"/>
                <w:b/>
                <w:sz w:val="21"/>
                <w:szCs w:val="21"/>
                <w:lang w:val="en-US" w:eastAsia="zh-CN"/>
              </w:rPr>
              <w:t>6分</w:t>
            </w:r>
            <w:r>
              <w:rPr>
                <w:rFonts w:hint="eastAsia" w:ascii="Times New Roman" w:hAnsi="Times New Roman" w:cs="Times New Roman"/>
                <w:b/>
                <w:sz w:val="21"/>
                <w:szCs w:val="21"/>
                <w:lang w:eastAsia="zh-CN"/>
              </w:rPr>
              <w:t>）</w:t>
            </w:r>
          </w:p>
          <w:p>
            <w:pPr>
              <w:pStyle w:val="6"/>
              <w:numPr>
                <w:ilvl w:val="0"/>
                <w:numId w:val="4"/>
              </w:numPr>
              <w:jc w:val="left"/>
              <w:rPr>
                <w:rFonts w:hint="eastAsia" w:ascii="Times New Roman" w:hAnsi="Times New Roman" w:cs="Times New Roman"/>
                <w:b/>
                <w:sz w:val="21"/>
                <w:szCs w:val="21"/>
                <w:lang w:val="en-US" w:eastAsia="zh-CN"/>
              </w:rPr>
            </w:pPr>
            <w:r>
              <w:rPr>
                <w:rFonts w:hint="eastAsia" w:ascii="Times New Roman" w:hAnsi="Times New Roman" w:cs="Times New Roman"/>
                <w:b/>
                <w:sz w:val="21"/>
                <w:szCs w:val="21"/>
              </w:rPr>
              <w:t>整体小巧精致、</w:t>
            </w:r>
            <w:r>
              <w:rPr>
                <w:rFonts w:hint="eastAsia" w:ascii="Times New Roman" w:hAnsi="Times New Roman" w:cs="Times New Roman"/>
                <w:b/>
                <w:sz w:val="21"/>
                <w:szCs w:val="21"/>
                <w:lang w:val="en-US" w:eastAsia="zh-CN"/>
              </w:rPr>
              <w:t>便于携带</w:t>
            </w:r>
            <w:r>
              <w:rPr>
                <w:rFonts w:hint="eastAsia" w:ascii="Times New Roman" w:hAnsi="Times New Roman" w:cs="Times New Roman"/>
                <w:b/>
                <w:sz w:val="21"/>
                <w:szCs w:val="21"/>
                <w:lang w:eastAsia="zh-CN"/>
              </w:rPr>
              <w:t>；（</w:t>
            </w:r>
            <w:r>
              <w:rPr>
                <w:rFonts w:hint="eastAsia" w:ascii="Times New Roman" w:hAnsi="Times New Roman" w:cs="Times New Roman"/>
                <w:b/>
                <w:sz w:val="21"/>
                <w:szCs w:val="21"/>
                <w:lang w:val="en-US" w:eastAsia="zh-CN"/>
              </w:rPr>
              <w:t>6分</w:t>
            </w:r>
            <w:r>
              <w:rPr>
                <w:rFonts w:hint="eastAsia" w:ascii="Times New Roman" w:hAnsi="Times New Roman" w:cs="Times New Roman"/>
                <w:b/>
                <w:sz w:val="21"/>
                <w:szCs w:val="21"/>
                <w:lang w:eastAsia="zh-CN"/>
              </w:rPr>
              <w:t>）</w:t>
            </w:r>
          </w:p>
          <w:p>
            <w:pPr>
              <w:pStyle w:val="6"/>
              <w:numPr>
                <w:ilvl w:val="0"/>
                <w:numId w:val="4"/>
              </w:numPr>
              <w:jc w:val="left"/>
              <w:rPr>
                <w:rFonts w:ascii="Times New Roman" w:hAnsi="Times New Roman" w:cs="Times New Roman"/>
                <w:b/>
                <w:sz w:val="21"/>
                <w:szCs w:val="21"/>
              </w:rPr>
            </w:pPr>
            <w:r>
              <w:rPr>
                <w:rFonts w:hint="eastAsia" w:ascii="Times New Roman" w:hAnsi="Times New Roman" w:cs="Times New Roman"/>
                <w:b/>
                <w:sz w:val="21"/>
                <w:szCs w:val="21"/>
              </w:rPr>
              <w:t>易清洗</w:t>
            </w:r>
            <w:r>
              <w:rPr>
                <w:rFonts w:hint="eastAsia" w:ascii="Times New Roman" w:hAnsi="Times New Roman" w:cs="Times New Roman"/>
                <w:b/>
                <w:sz w:val="21"/>
                <w:szCs w:val="21"/>
                <w:lang w:eastAsia="zh-CN"/>
              </w:rPr>
              <w:t>；（</w:t>
            </w:r>
            <w:r>
              <w:rPr>
                <w:rFonts w:hint="eastAsia" w:ascii="Times New Roman" w:hAnsi="Times New Roman" w:cs="Times New Roman"/>
                <w:b/>
                <w:sz w:val="21"/>
                <w:szCs w:val="21"/>
                <w:lang w:val="en-US" w:eastAsia="zh-CN"/>
              </w:rPr>
              <w:t>6分</w:t>
            </w:r>
            <w:r>
              <w:rPr>
                <w:rFonts w:hint="eastAsia" w:ascii="Times New Roman" w:hAnsi="Times New Roman" w:cs="Times New Roman"/>
                <w:b/>
                <w:sz w:val="21"/>
                <w:szCs w:val="21"/>
                <w:lang w:eastAsia="zh-CN"/>
              </w:rPr>
              <w:t>）</w:t>
            </w:r>
          </w:p>
          <w:p>
            <w:pPr>
              <w:pStyle w:val="6"/>
              <w:numPr>
                <w:ilvl w:val="0"/>
                <w:numId w:val="4"/>
              </w:numPr>
              <w:jc w:val="left"/>
              <w:rPr>
                <w:rFonts w:hint="eastAsia" w:ascii="Times New Roman" w:hAnsi="Times New Roman" w:cs="Times New Roman"/>
                <w:b/>
                <w:sz w:val="21"/>
                <w:szCs w:val="21"/>
                <w:lang w:val="en-US" w:eastAsia="zh-CN"/>
              </w:rPr>
            </w:pPr>
            <w:r>
              <w:rPr>
                <w:rFonts w:hint="eastAsia" w:ascii="Times New Roman" w:hAnsi="Times New Roman" w:cs="Times New Roman"/>
                <w:b/>
                <w:sz w:val="21"/>
                <w:szCs w:val="21"/>
              </w:rPr>
              <w:t>杯底防滑耐磨</w:t>
            </w:r>
            <w:r>
              <w:rPr>
                <w:rFonts w:hint="eastAsia" w:ascii="Times New Roman" w:hAnsi="Times New Roman" w:cs="Times New Roman"/>
                <w:b/>
                <w:sz w:val="21"/>
                <w:szCs w:val="21"/>
                <w:lang w:eastAsia="zh-CN"/>
              </w:rPr>
              <w:t>；（</w:t>
            </w:r>
            <w:r>
              <w:rPr>
                <w:rFonts w:hint="eastAsia" w:ascii="Times New Roman" w:hAnsi="Times New Roman" w:cs="Times New Roman"/>
                <w:b/>
                <w:sz w:val="21"/>
                <w:szCs w:val="21"/>
                <w:lang w:val="en-US" w:eastAsia="zh-CN"/>
              </w:rPr>
              <w:t>6分</w:t>
            </w:r>
            <w:r>
              <w:rPr>
                <w:rFonts w:hint="eastAsia" w:ascii="Times New Roman" w:hAnsi="Times New Roman" w:cs="Times New Roman"/>
                <w:b/>
                <w:sz w:val="21"/>
                <w:szCs w:val="21"/>
                <w:lang w:eastAsia="zh-CN"/>
              </w:rPr>
              <w:t>）</w:t>
            </w:r>
          </w:p>
        </w:tc>
        <w:tc>
          <w:tcPr>
            <w:tcW w:w="972" w:type="dxa"/>
            <w:vAlign w:val="center"/>
          </w:tcPr>
          <w:p>
            <w:pPr>
              <w:pStyle w:val="6"/>
              <w:jc w:val="center"/>
              <w:rPr>
                <w:rFonts w:hint="eastAsia" w:ascii="Times New Roman" w:hAnsi="Times New Roman" w:eastAsia="仿宋_GB2312" w:cs="Times New Roman"/>
                <w:b/>
                <w:sz w:val="28"/>
                <w:szCs w:val="28"/>
                <w:lang w:eastAsia="zh-CN"/>
              </w:rPr>
            </w:pPr>
            <w:r>
              <w:rPr>
                <w:rFonts w:hint="eastAsia" w:ascii="Times New Roman" w:hAnsi="Times New Roman" w:cs="Times New Roman"/>
                <w:b/>
                <w:sz w:val="28"/>
                <w:szCs w:val="28"/>
              </w:rPr>
              <w:t>2</w:t>
            </w:r>
            <w:r>
              <w:rPr>
                <w:rFonts w:hint="eastAsia" w:ascii="Times New Roman" w:hAnsi="Times New Roman" w:cs="Times New Roman"/>
                <w:b/>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3</w:t>
            </w:r>
          </w:p>
        </w:tc>
        <w:tc>
          <w:tcPr>
            <w:tcW w:w="1546"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售后服务</w:t>
            </w:r>
          </w:p>
        </w:tc>
        <w:tc>
          <w:tcPr>
            <w:tcW w:w="5110" w:type="dxa"/>
            <w:vAlign w:val="center"/>
          </w:tcPr>
          <w:p>
            <w:pPr>
              <w:pStyle w:val="6"/>
              <w:numPr>
                <w:ilvl w:val="0"/>
                <w:numId w:val="0"/>
              </w:numPr>
              <w:jc w:val="left"/>
              <w:rPr>
                <w:rFonts w:ascii="Times New Roman" w:hAnsi="Times New Roman" w:cs="Times New Roman"/>
                <w:b/>
                <w:sz w:val="21"/>
                <w:szCs w:val="21"/>
              </w:rPr>
            </w:pPr>
            <w:r>
              <w:rPr>
                <w:rFonts w:hint="eastAsia" w:ascii="Times New Roman" w:hAnsi="Times New Roman" w:cs="Times New Roman"/>
                <w:b/>
                <w:sz w:val="21"/>
                <w:szCs w:val="21"/>
              </w:rPr>
              <w:t>售后服务</w:t>
            </w:r>
            <w:r>
              <w:rPr>
                <w:rFonts w:hint="eastAsia" w:ascii="Times New Roman" w:hAnsi="Times New Roman" w:cs="Times New Roman"/>
                <w:b/>
                <w:sz w:val="21"/>
                <w:szCs w:val="21"/>
                <w:lang w:eastAsia="zh-CN"/>
              </w:rPr>
              <w:t>：</w:t>
            </w:r>
            <w:r>
              <w:rPr>
                <w:rFonts w:hint="eastAsia" w:ascii="Times New Roman" w:hAnsi="Times New Roman" w:cs="Times New Roman"/>
                <w:b/>
                <w:sz w:val="21"/>
                <w:szCs w:val="21"/>
                <w:lang w:val="en-US" w:eastAsia="zh-CN"/>
              </w:rPr>
              <w:t>根据投标人提供的售后服务方案的全面性、合理性进行评分；（6分）</w:t>
            </w:r>
          </w:p>
        </w:tc>
        <w:tc>
          <w:tcPr>
            <w:tcW w:w="972" w:type="dxa"/>
            <w:vAlign w:val="center"/>
          </w:tcPr>
          <w:p>
            <w:pPr>
              <w:pStyle w:val="6"/>
              <w:jc w:val="center"/>
              <w:rPr>
                <w:rFonts w:hint="eastAsia" w:ascii="Times New Roman" w:hAnsi="Times New Roman" w:eastAsia="仿宋_GB2312" w:cs="Times New Roman"/>
                <w:b/>
                <w:sz w:val="28"/>
                <w:szCs w:val="28"/>
                <w:lang w:eastAsia="zh-CN"/>
              </w:rPr>
            </w:pPr>
            <w:r>
              <w:rPr>
                <w:rFonts w:hint="eastAsia" w:ascii="Times New Roman" w:hAnsi="Times New Roman" w:cs="Times New Roman"/>
                <w:b/>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4</w:t>
            </w:r>
          </w:p>
        </w:tc>
        <w:tc>
          <w:tcPr>
            <w:tcW w:w="1546"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价格</w:t>
            </w:r>
          </w:p>
        </w:tc>
        <w:tc>
          <w:tcPr>
            <w:tcW w:w="5110" w:type="dxa"/>
            <w:vAlign w:val="center"/>
          </w:tcPr>
          <w:p>
            <w:pPr>
              <w:pStyle w:val="6"/>
              <w:jc w:val="left"/>
              <w:rPr>
                <w:rFonts w:ascii="Times New Roman" w:hAnsi="Times New Roman" w:cs="Times New Roman"/>
                <w:b/>
                <w:sz w:val="21"/>
                <w:szCs w:val="21"/>
              </w:rPr>
            </w:pPr>
            <w:r>
              <w:rPr>
                <w:rFonts w:hint="eastAsia" w:ascii="Times New Roman" w:hAnsi="Times New Roman" w:cs="Times New Roman"/>
                <w:b/>
                <w:sz w:val="21"/>
                <w:szCs w:val="21"/>
                <w:lang w:val="en-US" w:eastAsia="zh-CN"/>
              </w:rPr>
              <w:t>通过了资格评审，满足招标文件要求且投标价格最低的有效投标报价为评标基准价，评标基准价为满分 30 分，其他供应商的价格分统一按照下列公式计算：投标报价得分＝（评标基准价/投标报价）×30（小数点后保留两位有效数字）</w:t>
            </w:r>
          </w:p>
        </w:tc>
        <w:tc>
          <w:tcPr>
            <w:tcW w:w="972"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6"/>
              <w:jc w:val="center"/>
              <w:rPr>
                <w:rFonts w:ascii="Times New Roman" w:hAnsi="Times New Roman" w:cs="Times New Roman"/>
                <w:b/>
                <w:sz w:val="28"/>
                <w:szCs w:val="28"/>
              </w:rPr>
            </w:pPr>
          </w:p>
        </w:tc>
        <w:tc>
          <w:tcPr>
            <w:tcW w:w="1546"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合计</w:t>
            </w:r>
          </w:p>
        </w:tc>
        <w:tc>
          <w:tcPr>
            <w:tcW w:w="5110" w:type="dxa"/>
            <w:vAlign w:val="center"/>
          </w:tcPr>
          <w:p>
            <w:pPr>
              <w:pStyle w:val="6"/>
              <w:jc w:val="center"/>
              <w:rPr>
                <w:rFonts w:ascii="Times New Roman" w:hAnsi="Times New Roman" w:cs="Times New Roman"/>
                <w:b/>
                <w:sz w:val="28"/>
                <w:szCs w:val="28"/>
              </w:rPr>
            </w:pPr>
          </w:p>
        </w:tc>
        <w:tc>
          <w:tcPr>
            <w:tcW w:w="972" w:type="dxa"/>
            <w:vAlign w:val="center"/>
          </w:tcPr>
          <w:p>
            <w:pPr>
              <w:pStyle w:val="6"/>
              <w:jc w:val="center"/>
              <w:rPr>
                <w:rFonts w:ascii="Times New Roman" w:hAnsi="Times New Roman" w:cs="Times New Roman"/>
                <w:b/>
                <w:sz w:val="28"/>
                <w:szCs w:val="28"/>
              </w:rPr>
            </w:pPr>
            <w:r>
              <w:rPr>
                <w:rFonts w:hint="eastAsia" w:ascii="Times New Roman" w:hAnsi="Times New Roman" w:cs="Times New Roman"/>
                <w:b/>
                <w:sz w:val="28"/>
                <w:szCs w:val="28"/>
              </w:rPr>
              <w:t>100</w:t>
            </w:r>
          </w:p>
        </w:tc>
      </w:tr>
    </w:tbl>
    <w:p>
      <w:pPr>
        <w:pStyle w:val="6"/>
        <w:rPr>
          <w:rFonts w:hint="eastAsia" w:ascii="Times New Roman" w:hAnsi="Times New Roman" w:cs="Times New Roman"/>
          <w:b/>
          <w:sz w:val="28"/>
          <w:szCs w:val="28"/>
        </w:rPr>
      </w:pPr>
    </w:p>
    <w:p>
      <w:pPr>
        <w:pStyle w:val="6"/>
        <w:rPr>
          <w:rFonts w:hint="eastAsia" w:hAnsi="宋体"/>
          <w:sz w:val="24"/>
        </w:rPr>
      </w:pPr>
    </w:p>
    <w:p>
      <w:pPr>
        <w:spacing w:line="360" w:lineRule="auto"/>
        <w:rPr>
          <w:b/>
          <w:sz w:val="28"/>
          <w:szCs w:val="28"/>
        </w:rPr>
      </w:pPr>
      <w:r>
        <w:rPr>
          <w:rFonts w:hint="eastAsia"/>
          <w:b/>
          <w:sz w:val="28"/>
          <w:szCs w:val="28"/>
        </w:rPr>
        <w:t>五、合同签订</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本项目的用户单位为</w:t>
      </w:r>
      <w:r>
        <w:rPr>
          <w:rFonts w:hint="eastAsia" w:ascii="仿宋" w:hAnsi="仿宋" w:eastAsia="仿宋" w:cs="仿宋"/>
          <w:sz w:val="24"/>
          <w:u w:val="single"/>
        </w:rPr>
        <w:t>厦门大学后勤集团</w:t>
      </w:r>
      <w:r>
        <w:rPr>
          <w:rFonts w:hint="eastAsia" w:ascii="仿宋" w:hAnsi="仿宋" w:eastAsia="仿宋" w:cs="仿宋"/>
          <w:sz w:val="24"/>
        </w:rPr>
        <w:t>，成交供应商接到中标通知后，持成交通知书与用户签订合同。采购文件、成交供应商的投标文件及其澄清文件均作为签订技术和服务协议、合同订立的基础。</w:t>
      </w:r>
    </w:p>
    <w:p>
      <w:pPr>
        <w:pStyle w:val="27"/>
        <w:spacing w:line="360" w:lineRule="auto"/>
        <w:ind w:left="562" w:hanging="560"/>
        <w:rPr>
          <w:rFonts w:ascii="宋体" w:hAnsi="宋体"/>
          <w:b/>
          <w:bCs/>
          <w:sz w:val="28"/>
          <w:szCs w:val="28"/>
        </w:rPr>
      </w:pPr>
      <w:r>
        <w:rPr>
          <w:rFonts w:hint="eastAsia" w:ascii="宋体" w:hAnsi="宋体"/>
          <w:b/>
          <w:bCs/>
          <w:sz w:val="28"/>
          <w:szCs w:val="28"/>
        </w:rPr>
        <w:t>六、付款条件</w:t>
      </w:r>
    </w:p>
    <w:p>
      <w:pPr>
        <w:spacing w:line="360" w:lineRule="auto"/>
        <w:ind w:firstLine="360" w:firstLineChars="150"/>
        <w:rPr>
          <w:rFonts w:ascii="仿宋" w:hAnsi="仿宋" w:eastAsia="仿宋" w:cs="仿宋"/>
          <w:sz w:val="24"/>
        </w:rPr>
      </w:pPr>
      <w:r>
        <w:rPr>
          <w:rFonts w:hint="eastAsia" w:ascii="仿宋" w:hAnsi="仿宋" w:eastAsia="仿宋" w:cs="仿宋"/>
          <w:sz w:val="24"/>
        </w:rPr>
        <w:t>合同签订后，全部货到完经验收合格之后一次性付款。</w:t>
      </w:r>
    </w:p>
    <w:p>
      <w:pPr>
        <w:ind w:firstLine="1807" w:firstLineChars="500"/>
        <w:rPr>
          <w:rFonts w:hint="eastAsia" w:ascii="宋体" w:hAnsi="宋体"/>
          <w:b/>
          <w:bCs/>
          <w:sz w:val="36"/>
          <w:szCs w:val="36"/>
        </w:rPr>
      </w:pPr>
    </w:p>
    <w:p>
      <w:pPr>
        <w:ind w:firstLine="1807" w:firstLineChars="5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rFonts w:hint="eastAsia" w:ascii="宋体" w:hAnsi="宋体"/>
          <w:b/>
          <w:bCs/>
          <w:sz w:val="36"/>
          <w:szCs w:val="36"/>
        </w:rPr>
      </w:pPr>
    </w:p>
    <w:p>
      <w:pPr>
        <w:ind w:firstLine="2530" w:firstLineChars="700"/>
        <w:rPr>
          <w:b/>
          <w:bCs/>
          <w:sz w:val="36"/>
          <w:szCs w:val="36"/>
        </w:rPr>
      </w:pPr>
      <w:r>
        <w:rPr>
          <w:rFonts w:hint="eastAsia" w:ascii="宋体" w:hAnsi="宋体"/>
          <w:b/>
          <w:bCs/>
          <w:sz w:val="36"/>
          <w:szCs w:val="36"/>
        </w:rPr>
        <w:t>参加开标会议授权委托书</w:t>
      </w:r>
    </w:p>
    <w:p>
      <w:pPr>
        <w:rPr>
          <w:sz w:val="21"/>
          <w:szCs w:val="21"/>
        </w:rPr>
      </w:pPr>
      <w:r>
        <w:rPr>
          <w:rFonts w:hint="eastAsia"/>
          <w:sz w:val="21"/>
          <w:szCs w:val="21"/>
        </w:rPr>
        <w:t xml:space="preserve"> </w:t>
      </w:r>
    </w:p>
    <w:p>
      <w:pPr>
        <w:spacing w:line="480" w:lineRule="auto"/>
        <w:ind w:firstLine="480" w:firstLineChars="200"/>
        <w:rPr>
          <w:sz w:val="24"/>
        </w:rPr>
      </w:pPr>
      <w:r>
        <w:rPr>
          <w:rFonts w:hint="eastAsia" w:ascii="宋体" w:hAnsi="宋体"/>
          <w:sz w:val="24"/>
        </w:rPr>
        <w:t>本授权委托书声明：我</w:t>
      </w:r>
      <w:r>
        <w:rPr>
          <w:rFonts w:hint="eastAsia"/>
          <w:sz w:val="24"/>
          <w:u w:val="single"/>
        </w:rPr>
        <w:t xml:space="preserve">           </w:t>
      </w:r>
      <w:r>
        <w:rPr>
          <w:rFonts w:hint="eastAsia" w:ascii="宋体" w:hAnsi="宋体"/>
          <w:sz w:val="24"/>
        </w:rPr>
        <w:t>（</w:t>
      </w:r>
      <w:r>
        <w:rPr>
          <w:rFonts w:hint="eastAsia" w:ascii="宋体" w:hAnsi="宋体"/>
          <w:b/>
          <w:bCs/>
          <w:sz w:val="24"/>
        </w:rPr>
        <w:t>姓名</w:t>
      </w:r>
      <w:r>
        <w:rPr>
          <w:rFonts w:hint="eastAsia" w:ascii="宋体" w:hAnsi="宋体"/>
          <w:sz w:val="24"/>
        </w:rPr>
        <w:t>）系</w:t>
      </w:r>
      <w:r>
        <w:rPr>
          <w:rFonts w:hint="eastAsia"/>
          <w:sz w:val="24"/>
          <w:u w:val="single"/>
        </w:rPr>
        <w:t xml:space="preserve">                     </w:t>
      </w:r>
      <w:r>
        <w:rPr>
          <w:rFonts w:hint="eastAsia" w:ascii="宋体" w:hAnsi="宋体"/>
          <w:sz w:val="24"/>
        </w:rPr>
        <w:t>（</w:t>
      </w:r>
      <w:r>
        <w:rPr>
          <w:rFonts w:hint="eastAsia" w:ascii="宋体" w:hAnsi="宋体"/>
          <w:b/>
          <w:bCs/>
          <w:sz w:val="24"/>
        </w:rPr>
        <w:t>投标单位名称</w:t>
      </w:r>
      <w:r>
        <w:rPr>
          <w:rFonts w:hint="eastAsia" w:ascii="宋体" w:hAnsi="宋体"/>
          <w:sz w:val="24"/>
        </w:rPr>
        <w:t>）的法定代表人，本人因事不能亲自参加开标会议，现授权委托</w:t>
      </w:r>
      <w:r>
        <w:rPr>
          <w:rFonts w:hint="eastAsia"/>
          <w:sz w:val="24"/>
          <w:u w:val="single"/>
        </w:rPr>
        <w:t xml:space="preserve">              </w:t>
      </w:r>
      <w:r>
        <w:rPr>
          <w:rFonts w:hint="eastAsia" w:ascii="宋体" w:hAnsi="宋体"/>
          <w:sz w:val="24"/>
        </w:rPr>
        <w:t>（</w:t>
      </w:r>
      <w:r>
        <w:rPr>
          <w:rFonts w:hint="eastAsia" w:ascii="宋体" w:hAnsi="宋体"/>
          <w:b/>
          <w:bCs/>
          <w:sz w:val="24"/>
        </w:rPr>
        <w:t>单位名称</w:t>
      </w:r>
      <w:r>
        <w:rPr>
          <w:rFonts w:hint="eastAsia" w:ascii="宋体" w:hAnsi="宋体"/>
          <w:sz w:val="24"/>
        </w:rPr>
        <w:t>）的</w:t>
      </w:r>
      <w:r>
        <w:rPr>
          <w:rFonts w:hint="eastAsia"/>
          <w:sz w:val="24"/>
          <w:u w:val="single"/>
        </w:rPr>
        <w:t xml:space="preserve">           </w:t>
      </w:r>
      <w:r>
        <w:rPr>
          <w:rFonts w:hint="eastAsia" w:ascii="宋体" w:hAnsi="宋体"/>
          <w:sz w:val="24"/>
        </w:rPr>
        <w:t>（</w:t>
      </w:r>
      <w:r>
        <w:rPr>
          <w:rFonts w:hint="eastAsia" w:ascii="宋体" w:hAnsi="宋体"/>
          <w:b/>
          <w:bCs/>
          <w:sz w:val="24"/>
        </w:rPr>
        <w:t>姓名</w:t>
      </w:r>
      <w:r>
        <w:rPr>
          <w:rFonts w:hint="eastAsia" w:ascii="宋体" w:hAnsi="宋体"/>
          <w:sz w:val="24"/>
        </w:rPr>
        <w:t>）为我的授权委托代理人，参加</w:t>
      </w:r>
      <w:r>
        <w:rPr>
          <w:rFonts w:hint="eastAsia"/>
          <w:sz w:val="24"/>
          <w:u w:val="single"/>
        </w:rPr>
        <w:t xml:space="preserve">                </w:t>
      </w:r>
      <w:r>
        <w:rPr>
          <w:rFonts w:hint="eastAsia"/>
          <w:sz w:val="24"/>
        </w:rPr>
        <w:t>&lt;</w:t>
      </w:r>
      <w:r>
        <w:rPr>
          <w:rFonts w:hint="eastAsia" w:ascii="宋体" w:hAnsi="宋体"/>
          <w:sz w:val="24"/>
        </w:rPr>
        <w:t>建设单位（业主）</w:t>
      </w:r>
      <w:r>
        <w:rPr>
          <w:rFonts w:hint="eastAsia"/>
          <w:sz w:val="24"/>
        </w:rPr>
        <w:t>&gt;</w:t>
      </w:r>
      <w:r>
        <w:rPr>
          <w:rFonts w:hint="eastAsia" w:ascii="宋体" w:hAnsi="宋体"/>
          <w:sz w:val="24"/>
        </w:rPr>
        <w:t>的</w:t>
      </w:r>
      <w:r>
        <w:rPr>
          <w:rFonts w:hint="eastAsia"/>
          <w:sz w:val="24"/>
          <w:u w:val="single"/>
        </w:rPr>
        <w:t xml:space="preserve">                                      </w:t>
      </w:r>
      <w:r>
        <w:rPr>
          <w:rFonts w:hint="eastAsia" w:ascii="宋体" w:hAnsi="宋体"/>
          <w:sz w:val="24"/>
        </w:rPr>
        <w:t>的开标会议，代理人在本工程开标、评标期间所签署的一切文件和处理与之有关的一切事务，我均承认。</w:t>
      </w:r>
    </w:p>
    <w:p>
      <w:pPr>
        <w:spacing w:line="480" w:lineRule="auto"/>
        <w:ind w:firstLine="630"/>
        <w:rPr>
          <w:sz w:val="24"/>
        </w:rPr>
      </w:pPr>
      <w:r>
        <w:rPr>
          <w:rFonts w:hint="eastAsia" w:ascii="宋体" w:hAnsi="宋体"/>
          <w:sz w:val="24"/>
        </w:rPr>
        <w:t>代理人无转委权，特此委托。</w:t>
      </w:r>
    </w:p>
    <w:p>
      <w:pPr>
        <w:rPr>
          <w:sz w:val="24"/>
        </w:rPr>
      </w:pPr>
      <w:r>
        <w:rPr>
          <w:rFonts w:hint="eastAsia"/>
          <w:sz w:val="24"/>
        </w:rPr>
        <w:t xml:space="preserve"> </w:t>
      </w:r>
    </w:p>
    <w:p>
      <w:pPr>
        <w:rPr>
          <w:sz w:val="24"/>
          <w:u w:val="single"/>
        </w:rPr>
      </w:pPr>
      <w:r>
        <w:rPr>
          <w:rFonts w:hint="eastAsia" w:ascii="宋体" w:hAnsi="宋体"/>
          <w:sz w:val="24"/>
        </w:rPr>
        <w:t>代</w:t>
      </w:r>
      <w:r>
        <w:rPr>
          <w:rFonts w:hint="eastAsia"/>
          <w:sz w:val="24"/>
        </w:rPr>
        <w:t xml:space="preserve">  </w:t>
      </w:r>
      <w:r>
        <w:rPr>
          <w:rFonts w:hint="eastAsia" w:ascii="宋体" w:hAnsi="宋体"/>
          <w:sz w:val="24"/>
        </w:rPr>
        <w:t>理</w:t>
      </w:r>
      <w:r>
        <w:rPr>
          <w:rFonts w:hint="eastAsia"/>
          <w:sz w:val="24"/>
        </w:rPr>
        <w:t xml:space="preserve">  </w:t>
      </w:r>
      <w:r>
        <w:rPr>
          <w:rFonts w:hint="eastAsia" w:ascii="宋体" w:hAnsi="宋体"/>
          <w:sz w:val="24"/>
        </w:rPr>
        <w:t>人：</w:t>
      </w:r>
      <w:r>
        <w:rPr>
          <w:rFonts w:hint="eastAsia"/>
          <w:sz w:val="24"/>
          <w:u w:val="single"/>
        </w:rPr>
        <w:t xml:space="preserve">              </w:t>
      </w:r>
      <w:r>
        <w:rPr>
          <w:rFonts w:hint="eastAsia" w:ascii="宋体" w:hAnsi="宋体"/>
          <w:sz w:val="24"/>
        </w:rPr>
        <w:t>性别：</w:t>
      </w:r>
      <w:r>
        <w:rPr>
          <w:rFonts w:hint="eastAsia"/>
          <w:sz w:val="24"/>
          <w:u w:val="single"/>
        </w:rPr>
        <w:t xml:space="preserve">       </w:t>
      </w:r>
      <w:r>
        <w:rPr>
          <w:rFonts w:hint="eastAsia" w:ascii="宋体" w:hAnsi="宋体"/>
          <w:sz w:val="24"/>
        </w:rPr>
        <w:t>年龄：</w:t>
      </w:r>
      <w:r>
        <w:rPr>
          <w:rFonts w:hint="eastAsia"/>
          <w:sz w:val="24"/>
          <w:u w:val="single"/>
        </w:rPr>
        <w:t xml:space="preserve">       </w:t>
      </w:r>
    </w:p>
    <w:p>
      <w:pPr>
        <w:rPr>
          <w:sz w:val="18"/>
          <w:szCs w:val="20"/>
        </w:rPr>
      </w:pPr>
      <w:r>
        <w:rPr>
          <w:rFonts w:hint="eastAsia"/>
          <w:sz w:val="18"/>
          <w:szCs w:val="20"/>
        </w:rPr>
        <w:t xml:space="preserve"> </w:t>
      </w:r>
    </w:p>
    <w:p>
      <w:pPr>
        <w:rPr>
          <w:sz w:val="24"/>
          <w:u w:val="single"/>
        </w:rPr>
      </w:pPr>
      <w:r>
        <w:rPr>
          <w:rFonts w:hint="eastAsia" w:ascii="宋体" w:hAnsi="宋体"/>
          <w:sz w:val="24"/>
        </w:rPr>
        <w:t>身份证号码：</w:t>
      </w:r>
      <w:r>
        <w:rPr>
          <w:rFonts w:hint="eastAsia"/>
          <w:sz w:val="24"/>
          <w:u w:val="single"/>
        </w:rPr>
        <w:t xml:space="preserve">                       </w:t>
      </w:r>
      <w:r>
        <w:rPr>
          <w:rFonts w:hint="eastAsia" w:ascii="宋体" w:hAnsi="宋体"/>
          <w:sz w:val="24"/>
        </w:rPr>
        <w:t>职务：</w:t>
      </w:r>
      <w:r>
        <w:rPr>
          <w:rFonts w:hint="eastAsia"/>
          <w:sz w:val="24"/>
          <w:u w:val="single"/>
        </w:rPr>
        <w:t xml:space="preserve">           </w:t>
      </w:r>
    </w:p>
    <w:p>
      <w:pPr>
        <w:rPr>
          <w:sz w:val="18"/>
          <w:szCs w:val="20"/>
        </w:rPr>
      </w:pPr>
      <w:r>
        <w:rPr>
          <w:rFonts w:hint="eastAsia"/>
          <w:sz w:val="18"/>
          <w:szCs w:val="20"/>
        </w:rPr>
        <w:t xml:space="preserve"> </w:t>
      </w:r>
    </w:p>
    <w:p>
      <w:pPr>
        <w:rPr>
          <w:sz w:val="24"/>
        </w:rPr>
      </w:pPr>
      <w:r>
        <w:rPr>
          <w:rFonts w:hint="eastAsia" w:ascii="宋体" w:hAnsi="宋体"/>
          <w:sz w:val="24"/>
        </w:rPr>
        <w:t>投</w:t>
      </w:r>
      <w:r>
        <w:rPr>
          <w:rFonts w:hint="eastAsia"/>
          <w:sz w:val="24"/>
        </w:rPr>
        <w:t xml:space="preserve"> </w:t>
      </w:r>
      <w:r>
        <w:rPr>
          <w:rFonts w:hint="eastAsia" w:ascii="宋体" w:hAnsi="宋体"/>
          <w:sz w:val="24"/>
        </w:rPr>
        <w:t>标</w:t>
      </w:r>
      <w:r>
        <w:rPr>
          <w:rFonts w:hint="eastAsia"/>
          <w:sz w:val="24"/>
        </w:rPr>
        <w:t xml:space="preserve"> </w:t>
      </w:r>
      <w:r>
        <w:rPr>
          <w:rFonts w:hint="eastAsia" w:ascii="宋体" w:hAnsi="宋体"/>
          <w:sz w:val="24"/>
        </w:rPr>
        <w:t>单</w:t>
      </w:r>
      <w:r>
        <w:rPr>
          <w:rFonts w:hint="eastAsia"/>
          <w:sz w:val="24"/>
        </w:rPr>
        <w:t xml:space="preserve"> </w:t>
      </w:r>
      <w:r>
        <w:rPr>
          <w:rFonts w:hint="eastAsia" w:ascii="宋体" w:hAnsi="宋体"/>
          <w:sz w:val="24"/>
        </w:rPr>
        <w:t>位：</w:t>
      </w:r>
      <w:r>
        <w:rPr>
          <w:rFonts w:hint="eastAsia"/>
          <w:sz w:val="24"/>
          <w:u w:val="single"/>
        </w:rPr>
        <w:t xml:space="preserve">                                 </w:t>
      </w:r>
      <w:r>
        <w:rPr>
          <w:rFonts w:hint="eastAsia" w:ascii="宋体" w:hAnsi="宋体"/>
          <w:sz w:val="24"/>
        </w:rPr>
        <w:t>（印签）</w:t>
      </w:r>
    </w:p>
    <w:p>
      <w:pPr>
        <w:rPr>
          <w:sz w:val="18"/>
          <w:szCs w:val="20"/>
        </w:rPr>
      </w:pPr>
      <w:r>
        <w:rPr>
          <w:rFonts w:hint="eastAsia"/>
          <w:sz w:val="18"/>
          <w:szCs w:val="20"/>
        </w:rPr>
        <w:t xml:space="preserve"> </w:t>
      </w:r>
    </w:p>
    <w:p>
      <w:pPr>
        <w:rPr>
          <w:sz w:val="24"/>
        </w:rPr>
      </w:pPr>
      <w:r>
        <w:rPr>
          <w:rFonts w:hint="eastAsia" w:ascii="宋体" w:hAnsi="宋体"/>
          <w:sz w:val="24"/>
        </w:rPr>
        <w:t>法定代表人：</w:t>
      </w:r>
      <w:r>
        <w:rPr>
          <w:rFonts w:hint="eastAsia"/>
          <w:sz w:val="24"/>
          <w:u w:val="single"/>
        </w:rPr>
        <w:t xml:space="preserve">                                  </w:t>
      </w:r>
      <w:r>
        <w:rPr>
          <w:rFonts w:hint="eastAsia" w:ascii="宋体" w:hAnsi="宋体"/>
          <w:sz w:val="24"/>
        </w:rPr>
        <w:t>（签字）</w:t>
      </w:r>
    </w:p>
    <w:p>
      <w:pPr>
        <w:rPr>
          <w:sz w:val="18"/>
          <w:szCs w:val="20"/>
        </w:rPr>
      </w:pPr>
      <w:r>
        <w:rPr>
          <w:rFonts w:hint="eastAsia"/>
          <w:sz w:val="18"/>
          <w:szCs w:val="20"/>
        </w:rPr>
        <w:t xml:space="preserve"> </w:t>
      </w:r>
    </w:p>
    <w:p>
      <w:pPr>
        <w:rPr>
          <w:sz w:val="24"/>
        </w:rPr>
      </w:pPr>
      <w:r>
        <w:rPr>
          <w:rFonts w:hint="eastAsia" w:ascii="宋体" w:hAnsi="宋体"/>
          <w:sz w:val="24"/>
        </w:rPr>
        <w:t>授权委托日期：</w:t>
      </w:r>
      <w:r>
        <w:rPr>
          <w:rFonts w:hint="eastAsia"/>
          <w:sz w:val="24"/>
          <w:u w:val="single"/>
        </w:rPr>
        <w:t xml:space="preserve">          </w:t>
      </w:r>
      <w:r>
        <w:rPr>
          <w:rFonts w:hint="eastAsia" w:ascii="宋体" w:hAnsi="宋体"/>
          <w:sz w:val="24"/>
        </w:rPr>
        <w:t>年</w:t>
      </w:r>
      <w:r>
        <w:rPr>
          <w:rFonts w:hint="eastAsia"/>
          <w:sz w:val="24"/>
          <w:u w:val="single"/>
        </w:rPr>
        <w:t xml:space="preserve">       </w:t>
      </w:r>
      <w:r>
        <w:rPr>
          <w:rFonts w:hint="eastAsia" w:ascii="宋体" w:hAnsi="宋体"/>
          <w:sz w:val="24"/>
        </w:rPr>
        <w:t>月</w:t>
      </w:r>
      <w:r>
        <w:rPr>
          <w:rFonts w:hint="eastAsia"/>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ind w:right="480"/>
        <w:jc w:val="center"/>
        <w:rPr>
          <w:rFonts w:ascii="宋体" w:hAnsi="宋体"/>
          <w:b/>
          <w:bCs/>
          <w:sz w:val="44"/>
          <w:szCs w:val="44"/>
        </w:rPr>
      </w:pPr>
    </w:p>
    <w:p>
      <w:pPr>
        <w:spacing w:line="360" w:lineRule="auto"/>
        <w:ind w:right="480"/>
        <w:jc w:val="center"/>
        <w:rPr>
          <w:rFonts w:ascii="宋体" w:hAnsi="宋体"/>
          <w:b/>
          <w:bCs/>
          <w:sz w:val="44"/>
          <w:szCs w:val="44"/>
        </w:rPr>
      </w:pPr>
    </w:p>
    <w:p>
      <w:pPr>
        <w:spacing w:line="360" w:lineRule="auto"/>
        <w:ind w:right="480"/>
        <w:jc w:val="center"/>
        <w:rPr>
          <w:rFonts w:ascii="宋体" w:hAnsi="宋体"/>
          <w:b/>
          <w:bCs/>
          <w:sz w:val="44"/>
          <w:szCs w:val="44"/>
        </w:rPr>
      </w:pPr>
      <w:r>
        <w:rPr>
          <w:rFonts w:hint="eastAsia" w:ascii="宋体" w:hAnsi="宋体"/>
          <w:b/>
          <w:bCs/>
          <w:sz w:val="44"/>
          <w:szCs w:val="44"/>
        </w:rPr>
        <w:t>开标一览表</w:t>
      </w:r>
    </w:p>
    <w:tbl>
      <w:tblPr>
        <w:tblStyle w:val="18"/>
        <w:tblpPr w:leftFromText="180" w:rightFromText="180" w:vertAnchor="text" w:horzAnchor="page" w:tblpX="290" w:tblpY="1083"/>
        <w:tblOverlap w:val="never"/>
        <w:tblW w:w="11012" w:type="dxa"/>
        <w:tblInd w:w="0" w:type="dxa"/>
        <w:tblLayout w:type="fixed"/>
        <w:tblCellMar>
          <w:top w:w="0" w:type="dxa"/>
          <w:left w:w="0" w:type="dxa"/>
          <w:bottom w:w="0" w:type="dxa"/>
          <w:right w:w="0" w:type="dxa"/>
        </w:tblCellMar>
      </w:tblPr>
      <w:tblGrid>
        <w:gridCol w:w="611"/>
        <w:gridCol w:w="2136"/>
        <w:gridCol w:w="705"/>
        <w:gridCol w:w="990"/>
        <w:gridCol w:w="1080"/>
        <w:gridCol w:w="1260"/>
        <w:gridCol w:w="1245"/>
        <w:gridCol w:w="2985"/>
      </w:tblGrid>
      <w:tr>
        <w:tblPrEx>
          <w:tblCellMar>
            <w:top w:w="0" w:type="dxa"/>
            <w:left w:w="0" w:type="dxa"/>
            <w:bottom w:w="0" w:type="dxa"/>
            <w:right w:w="0" w:type="dxa"/>
          </w:tblCellMar>
        </w:tblPrEx>
        <w:trPr>
          <w:trHeight w:val="1216"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rPr>
              <w:t>序号</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rPr>
              <w:t>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sz w:val="22"/>
                <w:szCs w:val="22"/>
              </w:rPr>
              <w:t>控制总价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sz w:val="22"/>
                <w:szCs w:val="22"/>
              </w:rPr>
              <w:t>报价（单价）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sz w:val="22"/>
                <w:szCs w:val="22"/>
              </w:rPr>
              <w:t>总报价</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备注</w:t>
            </w:r>
          </w:p>
        </w:tc>
      </w:tr>
      <w:tr>
        <w:tblPrEx>
          <w:tblCellMar>
            <w:top w:w="0" w:type="dxa"/>
            <w:left w:w="0" w:type="dxa"/>
            <w:bottom w:w="0" w:type="dxa"/>
            <w:right w:w="0" w:type="dxa"/>
          </w:tblCellMar>
        </w:tblPrEx>
        <w:trPr>
          <w:trHeight w:val="266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rPr>
              <w:t>定制保温杯 一批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kern w:val="0"/>
                <w:sz w:val="22"/>
                <w:szCs w:val="22"/>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r>
              <w:rPr>
                <w:rFonts w:hint="eastAsia" w:ascii="仿宋_GB2312" w:hAnsi="仿宋_GB2312" w:cs="仿宋_GB2312"/>
                <w:color w:val="000000"/>
                <w:sz w:val="22"/>
                <w:szCs w:val="22"/>
                <w:lang w:val="en-US" w:eastAsia="zh-CN"/>
              </w:rPr>
              <w:t>13.5</w:t>
            </w:r>
            <w:r>
              <w:rPr>
                <w:rFonts w:hint="eastAsia" w:ascii="仿宋_GB2312" w:hAnsi="仿宋_GB2312" w:cs="仿宋_GB2312"/>
                <w:color w:val="00000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cs="仿宋_GB2312"/>
                <w:color w:val="000000"/>
                <w:sz w:val="22"/>
                <w:szCs w:val="22"/>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0"/>
                <w:szCs w:val="20"/>
                <w:highlight w:val="yellow"/>
                <w:lang w:eastAsia="zh-CN"/>
              </w:rPr>
            </w:pPr>
            <w:r>
              <w:rPr>
                <w:rFonts w:hint="eastAsia" w:ascii="仿宋_GB2312" w:hAnsi="仿宋_GB2312" w:cs="仿宋_GB2312"/>
                <w:color w:val="000000"/>
                <w:sz w:val="20"/>
                <w:szCs w:val="20"/>
              </w:rPr>
              <w:t>1.供货日期：</w:t>
            </w:r>
            <w:r>
              <w:rPr>
                <w:rFonts w:hint="eastAsia" w:ascii="仿宋_GB2312" w:hAnsi="仿宋_GB2312" w:cs="仿宋_GB2312"/>
                <w:color w:val="000000"/>
                <w:sz w:val="20"/>
                <w:szCs w:val="20"/>
                <w:highlight w:val="none"/>
              </w:rPr>
              <w:t>中标后</w:t>
            </w:r>
            <w:r>
              <w:rPr>
                <w:rFonts w:hint="eastAsia" w:ascii="仿宋_GB2312" w:hAnsi="仿宋_GB2312" w:cs="仿宋_GB2312"/>
                <w:color w:val="000000"/>
                <w:sz w:val="20"/>
                <w:szCs w:val="20"/>
                <w:highlight w:val="none"/>
                <w:lang w:val="en-US" w:eastAsia="zh-CN"/>
              </w:rPr>
              <w:t xml:space="preserve">  </w:t>
            </w:r>
            <w:r>
              <w:rPr>
                <w:rFonts w:hint="eastAsia" w:ascii="仿宋_GB2312" w:hAnsi="仿宋_GB2312" w:cs="仿宋_GB2312"/>
                <w:color w:val="000000"/>
                <w:sz w:val="20"/>
                <w:szCs w:val="20"/>
                <w:highlight w:val="none"/>
              </w:rPr>
              <w:t>天内</w:t>
            </w:r>
            <w:r>
              <w:rPr>
                <w:rFonts w:hint="eastAsia" w:ascii="仿宋_GB2312" w:hAnsi="仿宋_GB2312" w:cs="仿宋_GB2312"/>
                <w:color w:val="000000"/>
                <w:sz w:val="20"/>
                <w:szCs w:val="20"/>
                <w:highlight w:val="none"/>
                <w:lang w:eastAsia="zh-CN"/>
              </w:rPr>
              <w:t>；</w:t>
            </w:r>
          </w:p>
          <w:p>
            <w:pPr>
              <w:widowControl/>
              <w:jc w:val="left"/>
              <w:textAlignment w:val="center"/>
              <w:rPr>
                <w:rFonts w:ascii="仿宋_GB2312" w:hAnsi="仿宋_GB2312" w:cs="仿宋_GB2312"/>
                <w:color w:val="000000"/>
                <w:sz w:val="20"/>
                <w:szCs w:val="20"/>
              </w:rPr>
            </w:pPr>
            <w:r>
              <w:rPr>
                <w:rFonts w:hint="eastAsia" w:ascii="仿宋_GB2312" w:hAnsi="仿宋_GB2312" w:cs="仿宋_GB2312"/>
                <w:color w:val="000000"/>
                <w:sz w:val="20"/>
                <w:szCs w:val="20"/>
              </w:rPr>
              <w:t>2.结算数量以现场验收数量为准，据实结算。</w:t>
            </w:r>
          </w:p>
          <w:p>
            <w:pPr>
              <w:widowControl/>
              <w:textAlignment w:val="center"/>
              <w:rPr>
                <w:rFonts w:ascii="仿宋_GB2312" w:hAnsi="仿宋_GB2312" w:cs="仿宋_GB2312"/>
                <w:color w:val="000000"/>
                <w:sz w:val="22"/>
                <w:szCs w:val="22"/>
              </w:rPr>
            </w:pPr>
          </w:p>
        </w:tc>
      </w:tr>
    </w:tbl>
    <w:p>
      <w:pPr>
        <w:spacing w:line="360" w:lineRule="auto"/>
        <w:ind w:right="480"/>
        <w:jc w:val="left"/>
        <w:rPr>
          <w:rFonts w:ascii="宋体" w:hAnsi="宋体"/>
          <w:sz w:val="24"/>
        </w:rPr>
      </w:pPr>
    </w:p>
    <w:p>
      <w:pPr>
        <w:spacing w:line="360" w:lineRule="auto"/>
        <w:ind w:right="480"/>
        <w:jc w:val="left"/>
        <w:rPr>
          <w:rFonts w:ascii="宋体" w:hAnsi="宋体"/>
          <w:sz w:val="24"/>
        </w:rPr>
      </w:pPr>
    </w:p>
    <w:p>
      <w:pPr>
        <w:pStyle w:val="26"/>
        <w:ind w:firstLine="0" w:firstLineChars="0"/>
        <w:rPr>
          <w:rFonts w:cstheme="minorBidi"/>
          <w:sz w:val="28"/>
          <w:szCs w:val="32"/>
        </w:rPr>
      </w:pPr>
    </w:p>
    <w:p>
      <w:pPr>
        <w:pStyle w:val="26"/>
        <w:ind w:firstLine="0" w:firstLineChars="0"/>
        <w:rPr>
          <w:rFonts w:cstheme="minorBidi"/>
          <w:sz w:val="28"/>
          <w:szCs w:val="32"/>
        </w:rPr>
      </w:pPr>
    </w:p>
    <w:p>
      <w:pPr>
        <w:pStyle w:val="26"/>
        <w:ind w:firstLine="0" w:firstLineChars="0"/>
        <w:rPr>
          <w:rFonts w:cstheme="minorBidi"/>
          <w:sz w:val="28"/>
          <w:szCs w:val="32"/>
        </w:rPr>
      </w:pPr>
    </w:p>
    <w:p>
      <w:pPr>
        <w:pStyle w:val="26"/>
        <w:ind w:firstLine="0" w:firstLineChars="0"/>
        <w:rPr>
          <w:rFonts w:cstheme="minorBidi"/>
          <w:sz w:val="28"/>
          <w:szCs w:val="32"/>
        </w:rPr>
      </w:pPr>
    </w:p>
    <w:p>
      <w:pPr>
        <w:pStyle w:val="26"/>
        <w:ind w:firstLine="0" w:firstLineChars="0"/>
        <w:rPr>
          <w:rFonts w:cstheme="minorBidi"/>
          <w:sz w:val="28"/>
          <w:szCs w:val="32"/>
        </w:rPr>
      </w:pPr>
    </w:p>
    <w:p>
      <w:pPr>
        <w:pStyle w:val="26"/>
        <w:ind w:firstLine="0" w:firstLineChars="0"/>
        <w:rPr>
          <w:rFonts w:cstheme="minorBidi"/>
          <w:sz w:val="28"/>
          <w:szCs w:val="32"/>
        </w:rPr>
      </w:pPr>
    </w:p>
    <w:p>
      <w:pPr>
        <w:pStyle w:val="26"/>
        <w:ind w:firstLine="0" w:firstLineChars="0"/>
        <w:rPr>
          <w:rFonts w:cstheme="minorBidi"/>
          <w:sz w:val="28"/>
          <w:szCs w:val="32"/>
        </w:rPr>
      </w:pPr>
    </w:p>
    <w:p>
      <w:pPr>
        <w:pStyle w:val="26"/>
        <w:ind w:firstLine="0" w:firstLineChars="0"/>
        <w:rPr>
          <w:rFonts w:cstheme="minorBidi"/>
          <w:sz w:val="28"/>
          <w:szCs w:val="32"/>
        </w:rPr>
      </w:pPr>
    </w:p>
    <w:p>
      <w:pPr>
        <w:spacing w:line="360" w:lineRule="auto"/>
        <w:ind w:firstLine="360" w:firstLineChars="150"/>
        <w:rPr>
          <w:rFonts w:ascii="仿宋" w:hAnsi="仿宋" w:eastAsia="仿宋" w:cs="仿宋"/>
          <w:sz w:val="24"/>
        </w:rPr>
      </w:pPr>
    </w:p>
    <w:p>
      <w:pPr>
        <w:pStyle w:val="6"/>
        <w:rPr>
          <w:rFonts w:ascii="仿宋" w:hAnsi="仿宋" w:eastAsia="仿宋" w:cs="仿宋"/>
          <w:sz w:val="24"/>
          <w:szCs w:val="24"/>
        </w:rPr>
      </w:pPr>
    </w:p>
    <w:p>
      <w:pPr>
        <w:pStyle w:val="6"/>
        <w:rPr>
          <w:rFonts w:ascii="仿宋" w:hAnsi="仿宋" w:eastAsia="仿宋" w:cs="仿宋"/>
          <w:sz w:val="24"/>
          <w:szCs w:val="24"/>
        </w:rPr>
      </w:pPr>
    </w:p>
    <w:p>
      <w:pPr>
        <w:pStyle w:val="6"/>
        <w:rPr>
          <w:rFonts w:hAnsi="宋体" w:eastAsia="宋体"/>
          <w:b/>
          <w:bCs/>
          <w:color w:val="000000" w:themeColor="text1"/>
          <w:sz w:val="24"/>
          <w:szCs w:val="24"/>
        </w:rPr>
      </w:pPr>
    </w:p>
    <w:p>
      <w:pPr>
        <w:pStyle w:val="6"/>
        <w:rPr>
          <w:rFonts w:hAnsi="宋体" w:eastAsia="宋体"/>
          <w:b/>
          <w:bCs/>
          <w:color w:val="000000" w:themeColor="text1"/>
          <w:sz w:val="24"/>
          <w:szCs w:val="24"/>
        </w:rPr>
      </w:pPr>
    </w:p>
    <w:p>
      <w:pPr>
        <w:pStyle w:val="6"/>
        <w:rPr>
          <w:rFonts w:hAnsi="宋体" w:eastAsia="宋体"/>
          <w:b/>
          <w:bCs/>
          <w:color w:val="000000" w:themeColor="text1"/>
          <w:sz w:val="24"/>
          <w:szCs w:val="24"/>
        </w:rPr>
      </w:pPr>
    </w:p>
    <w:p>
      <w:pPr>
        <w:pStyle w:val="6"/>
        <w:rPr>
          <w:rFonts w:hAnsi="宋体" w:eastAsia="宋体"/>
          <w:b/>
          <w:bCs/>
          <w:color w:val="000000" w:themeColor="text1"/>
          <w:sz w:val="24"/>
          <w:szCs w:val="24"/>
        </w:rPr>
      </w:pPr>
    </w:p>
    <w:p>
      <w:pPr>
        <w:pStyle w:val="6"/>
        <w:rPr>
          <w:rFonts w:hAnsi="宋体" w:eastAsia="宋体"/>
          <w:b/>
          <w:bCs/>
          <w:color w:val="000000" w:themeColor="text1"/>
          <w:sz w:val="24"/>
          <w:szCs w:val="24"/>
        </w:rPr>
      </w:pPr>
    </w:p>
    <w:p>
      <w:pPr>
        <w:pStyle w:val="6"/>
        <w:rPr>
          <w:rFonts w:hAnsi="宋体" w:eastAsia="宋体"/>
          <w:b/>
          <w:bCs/>
          <w:color w:val="000000" w:themeColor="text1"/>
          <w:sz w:val="24"/>
          <w:szCs w:val="24"/>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r>
        <w:rPr>
          <w:rFonts w:hint="eastAsia" w:cs="宋体"/>
          <w:b/>
          <w:bCs/>
          <w:sz w:val="28"/>
          <w:szCs w:val="28"/>
        </w:rPr>
        <w:t>质量承诺函</w:t>
      </w:r>
    </w:p>
    <w:p>
      <w:pPr>
        <w:spacing w:line="360" w:lineRule="auto"/>
        <w:ind w:firstLine="570"/>
        <w:rPr>
          <w:sz w:val="28"/>
          <w:szCs w:val="28"/>
        </w:rPr>
      </w:pPr>
      <w:r>
        <w:rPr>
          <w:rFonts w:hint="eastAsia" w:cs="宋体"/>
          <w:sz w:val="28"/>
          <w:szCs w:val="28"/>
        </w:rPr>
        <w:t>致：厦门大学后勤集团</w:t>
      </w:r>
    </w:p>
    <w:p>
      <w:pPr>
        <w:spacing w:line="360" w:lineRule="auto"/>
        <w:ind w:firstLine="570"/>
        <w:rPr>
          <w:sz w:val="28"/>
          <w:szCs w:val="28"/>
        </w:rPr>
      </w:pPr>
      <w:r>
        <w:rPr>
          <w:rFonts w:hint="eastAsia" w:cs="宋体"/>
          <w:sz w:val="28"/>
          <w:szCs w:val="28"/>
        </w:rPr>
        <w:t>　　根据贵方为</w:t>
      </w:r>
      <w:r>
        <w:rPr>
          <w:rFonts w:hint="eastAsia" w:cs="宋体"/>
          <w:sz w:val="28"/>
          <w:szCs w:val="28"/>
          <w:u w:val="single"/>
        </w:rPr>
        <w:t>　　　　　　　　　　</w:t>
      </w:r>
      <w:r>
        <w:rPr>
          <w:rFonts w:hint="eastAsia" w:cs="宋体"/>
          <w:sz w:val="28"/>
          <w:szCs w:val="28"/>
        </w:rPr>
        <w:t>采购项目的投标邀请，我司对该项目做出如下质量承诺：</w:t>
      </w:r>
    </w:p>
    <w:p>
      <w:pPr>
        <w:spacing w:line="360" w:lineRule="auto"/>
        <w:ind w:firstLine="570"/>
        <w:rPr>
          <w:sz w:val="28"/>
          <w:szCs w:val="28"/>
        </w:rPr>
      </w:pPr>
      <w:r>
        <w:rPr>
          <w:rFonts w:hint="eastAsia" w:cs="宋体"/>
          <w:sz w:val="28"/>
          <w:szCs w:val="28"/>
        </w:rPr>
        <w:t>（内容根据采购文件要求自拟）</w:t>
      </w:r>
    </w:p>
    <w:p>
      <w:pPr>
        <w:pStyle w:val="2"/>
        <w:rPr>
          <w:rFonts w:hint="eastAsia"/>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rFonts w:hint="eastAsia" w:cs="宋体"/>
          <w:b/>
          <w:bCs/>
          <w:sz w:val="28"/>
          <w:szCs w:val="28"/>
        </w:rPr>
      </w:pPr>
    </w:p>
    <w:p>
      <w:pPr>
        <w:spacing w:line="360" w:lineRule="auto"/>
        <w:jc w:val="center"/>
        <w:rPr>
          <w:b/>
          <w:bCs/>
          <w:sz w:val="28"/>
          <w:szCs w:val="28"/>
        </w:rPr>
      </w:pPr>
      <w:r>
        <w:rPr>
          <w:rFonts w:hint="eastAsia" w:cs="宋体"/>
          <w:b/>
          <w:bCs/>
          <w:sz w:val="28"/>
          <w:szCs w:val="28"/>
        </w:rPr>
        <w:t>交货周期及售后服务承诺</w:t>
      </w:r>
    </w:p>
    <w:p>
      <w:pPr>
        <w:spacing w:line="360" w:lineRule="auto"/>
        <w:ind w:firstLine="570"/>
        <w:jc w:val="center"/>
        <w:rPr>
          <w:b/>
          <w:bCs/>
          <w:sz w:val="28"/>
          <w:szCs w:val="28"/>
        </w:rPr>
      </w:pPr>
    </w:p>
    <w:p>
      <w:pPr>
        <w:spacing w:line="360" w:lineRule="auto"/>
        <w:ind w:firstLine="570"/>
        <w:rPr>
          <w:sz w:val="28"/>
          <w:szCs w:val="28"/>
        </w:rPr>
      </w:pPr>
      <w:r>
        <w:rPr>
          <w:rFonts w:hint="eastAsia" w:cs="宋体"/>
          <w:sz w:val="28"/>
          <w:szCs w:val="28"/>
        </w:rPr>
        <w:t>致：厦门大学后勤集团</w:t>
      </w:r>
    </w:p>
    <w:p>
      <w:pPr>
        <w:spacing w:line="360" w:lineRule="auto"/>
        <w:ind w:firstLine="570"/>
        <w:rPr>
          <w:sz w:val="28"/>
          <w:szCs w:val="28"/>
        </w:rPr>
      </w:pPr>
      <w:r>
        <w:rPr>
          <w:rFonts w:hint="eastAsia" w:cs="宋体"/>
          <w:sz w:val="28"/>
          <w:szCs w:val="28"/>
        </w:rPr>
        <w:t>　　根据贵方为</w:t>
      </w:r>
      <w:r>
        <w:rPr>
          <w:rFonts w:hint="eastAsia" w:cs="宋体"/>
          <w:sz w:val="28"/>
          <w:szCs w:val="28"/>
          <w:u w:val="single"/>
        </w:rPr>
        <w:t>　　　　　　　　　　</w:t>
      </w:r>
      <w:r>
        <w:rPr>
          <w:rFonts w:hint="eastAsia" w:cs="宋体"/>
          <w:sz w:val="28"/>
          <w:szCs w:val="28"/>
        </w:rPr>
        <w:t>采购项目的投标邀请，我司对该项目做出如下售后服务承诺：</w:t>
      </w:r>
    </w:p>
    <w:p>
      <w:pPr>
        <w:spacing w:line="360" w:lineRule="auto"/>
        <w:ind w:firstLine="570"/>
        <w:rPr>
          <w:sz w:val="28"/>
          <w:szCs w:val="28"/>
        </w:rPr>
      </w:pPr>
      <w:r>
        <w:rPr>
          <w:rFonts w:hint="eastAsia" w:cs="宋体"/>
          <w:sz w:val="28"/>
          <w:szCs w:val="28"/>
        </w:rPr>
        <w:t>（内容根据采购文件要求自拟）</w:t>
      </w:r>
    </w:p>
    <w:p>
      <w:pPr>
        <w:pStyle w:val="6"/>
        <w:rPr>
          <w:rFonts w:hAnsi="宋体" w:eastAsia="宋体"/>
          <w:b/>
          <w:bCs/>
          <w:color w:val="000000" w:themeColor="text1"/>
          <w:sz w:val="24"/>
          <w:szCs w:val="24"/>
        </w:rPr>
      </w:pPr>
    </w:p>
    <w:p>
      <w:pPr>
        <w:pStyle w:val="6"/>
        <w:rPr>
          <w:rFonts w:hAnsi="宋体" w:eastAsia="宋体"/>
          <w:b/>
          <w:bCs/>
          <w:color w:val="000000" w:themeColor="text1"/>
          <w:sz w:val="24"/>
          <w:szCs w:val="24"/>
        </w:rPr>
      </w:pPr>
    </w:p>
    <w:p>
      <w:pPr>
        <w:pStyle w:val="6"/>
        <w:rPr>
          <w:rFonts w:hAnsi="宋体" w:eastAsia="宋体"/>
          <w:b/>
          <w:bCs/>
          <w:color w:val="000000" w:themeColor="text1"/>
          <w:sz w:val="24"/>
          <w:szCs w:val="24"/>
        </w:rPr>
      </w:pPr>
    </w:p>
    <w:p>
      <w:pPr>
        <w:pStyle w:val="6"/>
        <w:rPr>
          <w:rFonts w:hAnsi="宋体" w:eastAsia="宋体"/>
          <w:b/>
          <w:bCs/>
          <w:color w:val="000000" w:themeColor="text1"/>
          <w:sz w:val="24"/>
          <w:szCs w:val="24"/>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hint="eastAsia" w:cs="宋体"/>
          <w:b/>
          <w:bCs/>
          <w:sz w:val="28"/>
          <w:szCs w:val="28"/>
        </w:rPr>
      </w:pPr>
    </w:p>
    <w:p>
      <w:pPr>
        <w:spacing w:line="360" w:lineRule="auto"/>
        <w:ind w:firstLine="2530" w:firstLineChars="900"/>
        <w:rPr>
          <w:rFonts w:cs="宋体"/>
          <w:b/>
          <w:bCs/>
          <w:sz w:val="28"/>
          <w:szCs w:val="28"/>
        </w:rPr>
      </w:pPr>
      <w:r>
        <w:rPr>
          <w:rFonts w:hint="eastAsia" w:cs="宋体"/>
          <w:b/>
          <w:bCs/>
          <w:sz w:val="28"/>
          <w:szCs w:val="28"/>
        </w:rPr>
        <w:t>诚信廉政自律承诺书</w:t>
      </w:r>
    </w:p>
    <w:p>
      <w:pPr>
        <w:rPr>
          <w:rFonts w:ascii="宋体" w:hAnsi="宋体"/>
          <w:sz w:val="24"/>
        </w:rPr>
      </w:pPr>
    </w:p>
    <w:p>
      <w:pPr>
        <w:snapToGrid w:val="0"/>
        <w:spacing w:line="360" w:lineRule="auto"/>
        <w:rPr>
          <w:sz w:val="24"/>
        </w:rPr>
      </w:pPr>
      <w:r>
        <w:rPr>
          <w:rFonts w:hint="eastAsia"/>
          <w:sz w:val="24"/>
        </w:rPr>
        <w:t>厦门大学后勤集团：</w:t>
      </w:r>
    </w:p>
    <w:p>
      <w:pPr>
        <w:snapToGrid w:val="0"/>
        <w:spacing w:line="360" w:lineRule="auto"/>
        <w:ind w:firstLine="480" w:firstLineChars="200"/>
        <w:rPr>
          <w:sz w:val="24"/>
        </w:rPr>
      </w:pPr>
      <w:r>
        <w:rPr>
          <w:rFonts w:hint="eastAsia"/>
          <w:sz w:val="24"/>
        </w:rPr>
        <w:t>为配合加强厦门大学后勤集团采购活动中的廉政建设，共同防止发生违法违纪行为，体现厦门大学后勤集团采购工作公开、公平、公正、诚实信用的原则，本投标人在参与贵单位货物与服务采购活动中，</w:t>
      </w:r>
      <w:r>
        <w:rPr>
          <w:sz w:val="24"/>
        </w:rPr>
        <w:t>自觉遵守法律、法规，并作如下廉</w:t>
      </w:r>
      <w:r>
        <w:rPr>
          <w:rFonts w:hint="eastAsia"/>
          <w:sz w:val="24"/>
        </w:rPr>
        <w:t>洁自律</w:t>
      </w:r>
      <w:r>
        <w:rPr>
          <w:sz w:val="24"/>
        </w:rPr>
        <w:t>承诺：</w:t>
      </w:r>
    </w:p>
    <w:p>
      <w:pPr>
        <w:snapToGrid w:val="0"/>
        <w:spacing w:line="360" w:lineRule="auto"/>
        <w:ind w:firstLine="480" w:firstLineChars="200"/>
        <w:rPr>
          <w:sz w:val="24"/>
        </w:rPr>
      </w:pPr>
      <w:r>
        <w:rPr>
          <w:rFonts w:hint="eastAsia"/>
          <w:sz w:val="24"/>
        </w:rPr>
        <w:t>1</w:t>
      </w:r>
      <w:r>
        <w:rPr>
          <w:sz w:val="24"/>
        </w:rPr>
        <w:t>.</w:t>
      </w:r>
      <w:r>
        <w:rPr>
          <w:rFonts w:hint="eastAsia"/>
          <w:sz w:val="24"/>
        </w:rPr>
        <w:t>不向采购人</w:t>
      </w:r>
      <w:r>
        <w:rPr>
          <w:sz w:val="24"/>
        </w:rPr>
        <w:t>、评委和</w:t>
      </w:r>
      <w:r>
        <w:rPr>
          <w:rFonts w:hint="eastAsia"/>
          <w:sz w:val="24"/>
        </w:rPr>
        <w:t>采购</w:t>
      </w:r>
      <w:r>
        <w:rPr>
          <w:sz w:val="24"/>
        </w:rPr>
        <w:t>工作</w:t>
      </w:r>
      <w:r>
        <w:rPr>
          <w:rFonts w:hint="eastAsia"/>
          <w:sz w:val="24"/>
        </w:rPr>
        <w:t>相关</w:t>
      </w:r>
      <w:r>
        <w:rPr>
          <w:sz w:val="24"/>
        </w:rPr>
        <w:t>人员</w:t>
      </w:r>
      <w:r>
        <w:rPr>
          <w:rFonts w:hint="eastAsia"/>
          <w:sz w:val="24"/>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sz w:val="24"/>
        </w:rPr>
      </w:pPr>
      <w:r>
        <w:rPr>
          <w:rFonts w:hint="eastAsia"/>
          <w:sz w:val="24"/>
        </w:rPr>
        <w:t>2.</w:t>
      </w:r>
      <w:r>
        <w:rPr>
          <w:sz w:val="24"/>
        </w:rPr>
        <w:t>不与其他投标人串标、围标、抬标</w:t>
      </w:r>
      <w:r>
        <w:rPr>
          <w:rFonts w:hint="eastAsia"/>
          <w:sz w:val="24"/>
        </w:rPr>
        <w:t>，控制投标价格等违法行为。</w:t>
      </w:r>
    </w:p>
    <w:p>
      <w:pPr>
        <w:snapToGrid w:val="0"/>
        <w:spacing w:line="360" w:lineRule="auto"/>
        <w:ind w:firstLine="480" w:firstLineChars="200"/>
        <w:rPr>
          <w:sz w:val="24"/>
        </w:rPr>
      </w:pPr>
      <w:r>
        <w:rPr>
          <w:rFonts w:hint="eastAsia"/>
          <w:sz w:val="24"/>
        </w:rPr>
        <w:t>3.</w:t>
      </w:r>
      <w:r>
        <w:rPr>
          <w:sz w:val="24"/>
        </w:rPr>
        <w:t>不排挤其他投标人或以不正当竞争为目的而以低于成本报价投标</w:t>
      </w:r>
      <w:r>
        <w:rPr>
          <w:rFonts w:hint="eastAsia"/>
          <w:sz w:val="24"/>
        </w:rPr>
        <w:t>。</w:t>
      </w:r>
    </w:p>
    <w:p>
      <w:pPr>
        <w:snapToGrid w:val="0"/>
        <w:spacing w:line="360" w:lineRule="auto"/>
        <w:ind w:firstLine="480" w:firstLineChars="200"/>
        <w:rPr>
          <w:sz w:val="24"/>
        </w:rPr>
      </w:pPr>
      <w:r>
        <w:rPr>
          <w:rFonts w:hint="eastAsia"/>
          <w:sz w:val="24"/>
        </w:rPr>
        <w:t>4.</w:t>
      </w:r>
      <w:r>
        <w:rPr>
          <w:sz w:val="24"/>
        </w:rPr>
        <w:t>不伪造、借用、盗用、转让、</w:t>
      </w:r>
      <w:r>
        <w:rPr>
          <w:rFonts w:hint="eastAsia"/>
          <w:sz w:val="24"/>
        </w:rPr>
        <w:t>或</w:t>
      </w:r>
      <w:r>
        <w:rPr>
          <w:sz w:val="24"/>
        </w:rPr>
        <w:t>将资质(格)借与他人参与投标</w:t>
      </w:r>
      <w:r>
        <w:rPr>
          <w:rFonts w:hint="eastAsia"/>
          <w:sz w:val="24"/>
        </w:rPr>
        <w:t>。</w:t>
      </w:r>
    </w:p>
    <w:p>
      <w:pPr>
        <w:snapToGrid w:val="0"/>
        <w:spacing w:line="360" w:lineRule="auto"/>
        <w:ind w:firstLine="480" w:firstLineChars="200"/>
        <w:rPr>
          <w:sz w:val="24"/>
        </w:rPr>
      </w:pPr>
      <w:r>
        <w:rPr>
          <w:rFonts w:hint="eastAsia"/>
          <w:sz w:val="24"/>
        </w:rPr>
        <w:t>5.</w:t>
      </w:r>
      <w:r>
        <w:rPr>
          <w:sz w:val="24"/>
        </w:rPr>
        <w:t>不违规将中标项目转标、分标</w:t>
      </w:r>
      <w:r>
        <w:rPr>
          <w:rFonts w:hint="eastAsia"/>
          <w:sz w:val="24"/>
        </w:rPr>
        <w:t>；</w:t>
      </w:r>
      <w:r>
        <w:rPr>
          <w:sz w:val="24"/>
        </w:rPr>
        <w:t>确保项目经理在报名、资格审查、投标、开标、评标、施工过程中身份一贯制</w:t>
      </w:r>
      <w:r>
        <w:rPr>
          <w:rFonts w:hint="eastAsia"/>
          <w:sz w:val="24"/>
        </w:rPr>
        <w:t>。</w:t>
      </w:r>
    </w:p>
    <w:p>
      <w:pPr>
        <w:snapToGrid w:val="0"/>
        <w:spacing w:line="360" w:lineRule="auto"/>
        <w:ind w:firstLine="480" w:firstLineChars="200"/>
        <w:rPr>
          <w:sz w:val="24"/>
        </w:rPr>
      </w:pPr>
      <w:r>
        <w:rPr>
          <w:rFonts w:hint="eastAsia"/>
          <w:sz w:val="24"/>
        </w:rPr>
        <w:t>6.不给责任人的违法违纪违规行为说情、解脱</w:t>
      </w:r>
      <w:r>
        <w:rPr>
          <w:sz w:val="24"/>
        </w:rPr>
        <w:t>或托人说情</w:t>
      </w:r>
      <w:r>
        <w:rPr>
          <w:rFonts w:hint="eastAsia"/>
          <w:sz w:val="24"/>
        </w:rPr>
        <w:t>等</w:t>
      </w:r>
      <w:r>
        <w:rPr>
          <w:sz w:val="24"/>
        </w:rPr>
        <w:t>变相干扰公正处理。</w:t>
      </w:r>
    </w:p>
    <w:p>
      <w:pPr>
        <w:snapToGrid w:val="0"/>
        <w:spacing w:line="360" w:lineRule="auto"/>
        <w:ind w:firstLine="480" w:firstLineChars="200"/>
        <w:rPr>
          <w:sz w:val="24"/>
        </w:rPr>
      </w:pPr>
      <w:r>
        <w:rPr>
          <w:rFonts w:hint="eastAsia"/>
          <w:sz w:val="24"/>
        </w:rPr>
        <w:t>7.自觉遵守厦门大学后勤集团开标、评标现场工作纪律和采购的有关规定，不私下接触评审专家，不干扰正常的开标评标秩序。</w:t>
      </w:r>
    </w:p>
    <w:p>
      <w:pPr>
        <w:snapToGrid w:val="0"/>
        <w:spacing w:line="360" w:lineRule="auto"/>
        <w:ind w:firstLine="480" w:firstLineChars="200"/>
        <w:rPr>
          <w:sz w:val="24"/>
        </w:rPr>
      </w:pPr>
      <w:r>
        <w:rPr>
          <w:rFonts w:hint="eastAsia"/>
          <w:sz w:val="24"/>
        </w:rPr>
        <w:t>若未履行上述承诺，自愿取消投标和中标资格、至少三年内不能参加厦门大学后勤集团任何投标；造成损失的，集团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sz w:val="24"/>
        </w:rPr>
      </w:pPr>
      <w:r>
        <w:rPr>
          <w:rFonts w:hint="eastAsia"/>
          <w:sz w:val="24"/>
        </w:rPr>
        <w:t>自愿接受参与本项目招投标各方的互相监督，对发现的问题及时报告。</w:t>
      </w:r>
    </w:p>
    <w:p>
      <w:pPr>
        <w:snapToGrid w:val="0"/>
        <w:spacing w:line="360" w:lineRule="auto"/>
        <w:ind w:firstLine="480" w:firstLineChars="200"/>
        <w:rPr>
          <w:sz w:val="24"/>
        </w:rPr>
      </w:pPr>
      <w:r>
        <w:rPr>
          <w:sz w:val="24"/>
        </w:rPr>
        <w:t>投标人盖章：</w:t>
      </w:r>
    </w:p>
    <w:p>
      <w:pPr>
        <w:snapToGrid w:val="0"/>
        <w:spacing w:line="360" w:lineRule="auto"/>
        <w:ind w:firstLine="480" w:firstLineChars="200"/>
        <w:rPr>
          <w:sz w:val="24"/>
        </w:rPr>
      </w:pPr>
      <w:r>
        <w:rPr>
          <w:sz w:val="24"/>
        </w:rPr>
        <w:t>法定代表人签名：</w:t>
      </w:r>
    </w:p>
    <w:p>
      <w:pPr>
        <w:snapToGrid w:val="0"/>
        <w:spacing w:line="360" w:lineRule="auto"/>
        <w:ind w:firstLine="480" w:firstLineChars="200"/>
        <w:rPr>
          <w:sz w:val="24"/>
        </w:rPr>
      </w:pPr>
      <w:r>
        <w:rPr>
          <w:rFonts w:hint="eastAsia"/>
          <w:sz w:val="24"/>
        </w:rPr>
        <w:t>投标代表（</w:t>
      </w:r>
      <w:r>
        <w:rPr>
          <w:sz w:val="24"/>
        </w:rPr>
        <w:t>项目经理</w:t>
      </w:r>
      <w:r>
        <w:rPr>
          <w:rFonts w:hint="eastAsia"/>
          <w:sz w:val="24"/>
        </w:rPr>
        <w:t>）</w:t>
      </w:r>
      <w:r>
        <w:rPr>
          <w:sz w:val="24"/>
        </w:rPr>
        <w:t>签名：</w:t>
      </w:r>
    </w:p>
    <w:p>
      <w:pPr>
        <w:ind w:firstLine="4080" w:firstLineChars="1700"/>
        <w:rPr>
          <w:rFonts w:hAnsi="宋体" w:eastAsia="宋体"/>
          <w:b/>
          <w:bCs/>
          <w:color w:val="000000" w:themeColor="text1"/>
          <w:sz w:val="24"/>
          <w:szCs w:val="24"/>
        </w:rPr>
      </w:pPr>
      <w:r>
        <w:rPr>
          <w:sz w:val="24"/>
        </w:rPr>
        <w:t>20</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 </w:t>
      </w:r>
    </w:p>
    <w:sectPr>
      <w:footerReference r:id="rId3" w:type="default"/>
      <w:pgSz w:w="11906" w:h="16838"/>
      <w:pgMar w:top="873" w:right="1800" w:bottom="873" w:left="1800" w:header="851" w:footer="992" w:gutter="0"/>
      <w:cols w:space="0" w:num="1"/>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40309"/>
    </w:sdtPr>
    <w:sdtContent>
      <w:p>
        <w:pPr>
          <w:pStyle w:val="14"/>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1ECA7"/>
    <w:multiLevelType w:val="singleLevel"/>
    <w:tmpl w:val="A3C1ECA7"/>
    <w:lvl w:ilvl="0" w:tentative="0">
      <w:start w:val="1"/>
      <w:numFmt w:val="decimal"/>
      <w:suff w:val="nothing"/>
      <w:lvlText w:val="%1、"/>
      <w:lvlJc w:val="left"/>
    </w:lvl>
  </w:abstractNum>
  <w:abstractNum w:abstractNumId="1">
    <w:nsid w:val="EB8A6E4F"/>
    <w:multiLevelType w:val="singleLevel"/>
    <w:tmpl w:val="EB8A6E4F"/>
    <w:lvl w:ilvl="0" w:tentative="0">
      <w:start w:val="1"/>
      <w:numFmt w:val="decimal"/>
      <w:suff w:val="nothing"/>
      <w:lvlText w:val="%1、"/>
      <w:lvlJc w:val="left"/>
    </w:lvl>
  </w:abstractNum>
  <w:abstractNum w:abstractNumId="2">
    <w:nsid w:val="00000009"/>
    <w:multiLevelType w:val="multilevel"/>
    <w:tmpl w:val="00000009"/>
    <w:lvl w:ilvl="0" w:tentative="0">
      <w:start w:val="1"/>
      <w:numFmt w:val="japaneseCounting"/>
      <w:lvlText w:val="%1、"/>
      <w:lvlJc w:val="left"/>
      <w:pPr>
        <w:ind w:left="510" w:hanging="510"/>
      </w:pPr>
      <w:rPr>
        <w:rFonts w:hint="default" w:ascii="Times New Roman" w:hAnsi="Times New Roman"/>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B92AF7"/>
    <w:multiLevelType w:val="multilevel"/>
    <w:tmpl w:val="1FB92AF7"/>
    <w:lvl w:ilvl="0" w:tentative="0">
      <w:start w:val="1"/>
      <w:numFmt w:val="japaneseCounting"/>
      <w:lvlText w:val="%1、"/>
      <w:lvlJc w:val="left"/>
      <w:pPr>
        <w:tabs>
          <w:tab w:val="left" w:pos="420"/>
        </w:tabs>
        <w:ind w:left="420" w:hanging="420"/>
      </w:pPr>
      <w:rPr>
        <w:rFonts w:hint="eastAsia" w:ascii="仿宋" w:hAnsi="仿宋" w:eastAsia="仿宋" w:cs="仿宋"/>
        <w:sz w:val="28"/>
        <w:szCs w:val="28"/>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3"/>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BlMjk5MGVkNGI2YjRjNDMzN2ExYTRmNmZiYjMwYWEifQ=="/>
  </w:docVars>
  <w:rsids>
    <w:rsidRoot w:val="26350CF1"/>
    <w:rsid w:val="000259D3"/>
    <w:rsid w:val="00033F1A"/>
    <w:rsid w:val="0007382A"/>
    <w:rsid w:val="000E05DE"/>
    <w:rsid w:val="000F195C"/>
    <w:rsid w:val="001005EC"/>
    <w:rsid w:val="001208F4"/>
    <w:rsid w:val="00183250"/>
    <w:rsid w:val="00204FD2"/>
    <w:rsid w:val="002A0DAA"/>
    <w:rsid w:val="002C5C27"/>
    <w:rsid w:val="003B0AE9"/>
    <w:rsid w:val="003E0978"/>
    <w:rsid w:val="003E3653"/>
    <w:rsid w:val="003E73D2"/>
    <w:rsid w:val="003F64B0"/>
    <w:rsid w:val="00462901"/>
    <w:rsid w:val="00472C00"/>
    <w:rsid w:val="004B3860"/>
    <w:rsid w:val="004B563B"/>
    <w:rsid w:val="004D2A85"/>
    <w:rsid w:val="00532F8A"/>
    <w:rsid w:val="005509BC"/>
    <w:rsid w:val="0056367A"/>
    <w:rsid w:val="005A7716"/>
    <w:rsid w:val="00604430"/>
    <w:rsid w:val="00606F48"/>
    <w:rsid w:val="006E13D4"/>
    <w:rsid w:val="0077251E"/>
    <w:rsid w:val="00786AF4"/>
    <w:rsid w:val="00791ECC"/>
    <w:rsid w:val="007B5CCF"/>
    <w:rsid w:val="007C7DFA"/>
    <w:rsid w:val="00825799"/>
    <w:rsid w:val="008323E2"/>
    <w:rsid w:val="008B0ABF"/>
    <w:rsid w:val="008B430A"/>
    <w:rsid w:val="008C00C1"/>
    <w:rsid w:val="008E6253"/>
    <w:rsid w:val="00982255"/>
    <w:rsid w:val="009B6259"/>
    <w:rsid w:val="009E2E4A"/>
    <w:rsid w:val="00A05631"/>
    <w:rsid w:val="00A20F63"/>
    <w:rsid w:val="00A25955"/>
    <w:rsid w:val="00A66A09"/>
    <w:rsid w:val="00A87A54"/>
    <w:rsid w:val="00AB48E1"/>
    <w:rsid w:val="00AB4D5D"/>
    <w:rsid w:val="00B77714"/>
    <w:rsid w:val="00C352FA"/>
    <w:rsid w:val="00C71C3D"/>
    <w:rsid w:val="00C95990"/>
    <w:rsid w:val="00CA2852"/>
    <w:rsid w:val="00D118E1"/>
    <w:rsid w:val="00D9162F"/>
    <w:rsid w:val="00DB3541"/>
    <w:rsid w:val="00DC6970"/>
    <w:rsid w:val="00DF29EF"/>
    <w:rsid w:val="00E52973"/>
    <w:rsid w:val="00E6087E"/>
    <w:rsid w:val="00E60A76"/>
    <w:rsid w:val="00E654BB"/>
    <w:rsid w:val="00E6595E"/>
    <w:rsid w:val="00E747A1"/>
    <w:rsid w:val="00EA588B"/>
    <w:rsid w:val="00EB5237"/>
    <w:rsid w:val="00EC51BE"/>
    <w:rsid w:val="00EF22A9"/>
    <w:rsid w:val="00F529BC"/>
    <w:rsid w:val="00FC4AC8"/>
    <w:rsid w:val="00FD16EC"/>
    <w:rsid w:val="00FE3329"/>
    <w:rsid w:val="01AA5217"/>
    <w:rsid w:val="038F2B60"/>
    <w:rsid w:val="05CF39CA"/>
    <w:rsid w:val="06272C74"/>
    <w:rsid w:val="0D352F99"/>
    <w:rsid w:val="0E9B2ECE"/>
    <w:rsid w:val="11D1339A"/>
    <w:rsid w:val="11FB156F"/>
    <w:rsid w:val="129D771A"/>
    <w:rsid w:val="16A8318F"/>
    <w:rsid w:val="182121B6"/>
    <w:rsid w:val="21E42D7B"/>
    <w:rsid w:val="231F4D1C"/>
    <w:rsid w:val="26350CF1"/>
    <w:rsid w:val="26622CEC"/>
    <w:rsid w:val="2699783C"/>
    <w:rsid w:val="28770EAC"/>
    <w:rsid w:val="2B46436C"/>
    <w:rsid w:val="2D113AB0"/>
    <w:rsid w:val="2DD64101"/>
    <w:rsid w:val="34FC488F"/>
    <w:rsid w:val="38F819CB"/>
    <w:rsid w:val="3FC30892"/>
    <w:rsid w:val="425B0DFC"/>
    <w:rsid w:val="43136275"/>
    <w:rsid w:val="43496D97"/>
    <w:rsid w:val="43AC6A00"/>
    <w:rsid w:val="4431427E"/>
    <w:rsid w:val="469E24DA"/>
    <w:rsid w:val="4A31759F"/>
    <w:rsid w:val="4F031AF5"/>
    <w:rsid w:val="50B56380"/>
    <w:rsid w:val="52EB0A1A"/>
    <w:rsid w:val="54AE7F19"/>
    <w:rsid w:val="59983FA8"/>
    <w:rsid w:val="6AB63CC6"/>
    <w:rsid w:val="6F3C6D9C"/>
    <w:rsid w:val="6F6B3961"/>
    <w:rsid w:val="7217639C"/>
    <w:rsid w:val="75F727F8"/>
    <w:rsid w:val="7BFD4FC3"/>
    <w:rsid w:val="7C415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5">
    <w:name w:val="heading 4"/>
    <w:basedOn w:val="1"/>
    <w:next w:val="1"/>
    <w:qFormat/>
    <w:uiPriority w:val="9"/>
    <w:pPr>
      <w:keepNext/>
      <w:keepLines/>
      <w:spacing w:before="280" w:after="290" w:line="376" w:lineRule="auto"/>
      <w:outlineLvl w:val="3"/>
    </w:pPr>
    <w:rPr>
      <w:rFonts w:ascii="Cambria" w:hAnsi="Cambria" w:cs="宋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pPr>
    <w:rPr>
      <w:rFonts w:ascii="Calibri" w:hAnsi="Calibri" w:cs="宋体"/>
      <w:sz w:val="30"/>
      <w:szCs w:val="30"/>
    </w:rPr>
  </w:style>
  <w:style w:type="paragraph" w:styleId="6">
    <w:name w:val="Document Map"/>
    <w:basedOn w:val="1"/>
    <w:qFormat/>
    <w:uiPriority w:val="99"/>
    <w:rPr>
      <w:rFonts w:ascii="宋体" w:hAnsi="Calibri" w:cs="宋体"/>
      <w:sz w:val="18"/>
      <w:szCs w:val="18"/>
    </w:rPr>
  </w:style>
  <w:style w:type="paragraph" w:styleId="7">
    <w:name w:val="toa heading"/>
    <w:basedOn w:val="1"/>
    <w:next w:val="1"/>
    <w:qFormat/>
    <w:uiPriority w:val="0"/>
    <w:rPr>
      <w:rFonts w:ascii="Arial" w:hAnsi="Arial"/>
      <w:sz w:val="24"/>
    </w:rPr>
  </w:style>
  <w:style w:type="paragraph" w:styleId="8">
    <w:name w:val="Body Text"/>
    <w:basedOn w:val="1"/>
    <w:qFormat/>
    <w:uiPriority w:val="99"/>
    <w:pPr>
      <w:spacing w:after="120"/>
    </w:pPr>
    <w:rPr>
      <w:rFonts w:ascii="Calibri" w:hAnsi="Calibri" w:cs="宋体"/>
    </w:rPr>
  </w:style>
  <w:style w:type="paragraph" w:styleId="9">
    <w:name w:val="Body Text Indent"/>
    <w:basedOn w:val="1"/>
    <w:next w:val="1"/>
    <w:qFormat/>
    <w:uiPriority w:val="99"/>
    <w:pPr>
      <w:spacing w:after="120"/>
      <w:ind w:left="420" w:leftChars="200"/>
    </w:pPr>
    <w:rPr>
      <w:rFonts w:ascii="Calibri" w:hAnsi="Calibri" w:cs="宋体"/>
    </w:rPr>
  </w:style>
  <w:style w:type="paragraph" w:styleId="10">
    <w:name w:val="Plain Text"/>
    <w:basedOn w:val="1"/>
    <w:qFormat/>
    <w:uiPriority w:val="0"/>
    <w:rPr>
      <w:rFonts w:ascii="宋体" w:hAnsi="Courier New"/>
    </w:rPr>
  </w:style>
  <w:style w:type="paragraph" w:styleId="11">
    <w:name w:val="Date"/>
    <w:basedOn w:val="1"/>
    <w:next w:val="1"/>
    <w:qFormat/>
    <w:uiPriority w:val="0"/>
    <w:pPr>
      <w:ind w:left="100" w:leftChars="2500"/>
    </w:pPr>
    <w:rPr>
      <w:rFonts w:ascii="隶书" w:eastAsia="隶书"/>
      <w:b/>
      <w:bCs/>
      <w:color w:val="000000"/>
      <w:sz w:val="36"/>
    </w:rPr>
  </w:style>
  <w:style w:type="paragraph" w:styleId="12">
    <w:name w:val="Body Text Indent 2"/>
    <w:basedOn w:val="1"/>
    <w:qFormat/>
    <w:uiPriority w:val="0"/>
    <w:pPr>
      <w:tabs>
        <w:tab w:val="left" w:pos="0"/>
        <w:tab w:val="left" w:pos="735"/>
      </w:tabs>
      <w:ind w:firstLine="523" w:firstLineChars="218"/>
    </w:pPr>
    <w:rPr>
      <w:rFonts w:ascii="宋体"/>
      <w:sz w:val="24"/>
      <w:szCs w:val="20"/>
    </w:rPr>
  </w:style>
  <w:style w:type="paragraph" w:styleId="13">
    <w:name w:val="Balloon Text"/>
    <w:basedOn w:val="1"/>
    <w:link w:val="31"/>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9"/>
    <w:next w:val="1"/>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0000FF"/>
      <w:u w:val="single"/>
    </w:rPr>
  </w:style>
  <w:style w:type="paragraph" w:customStyle="1" w:styleId="22">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3">
    <w:name w:val="样式 标题 4 + 段前: 5 磅 段后: 5 磅 行距: 单倍行距"/>
    <w:basedOn w:val="5"/>
    <w:qFormat/>
    <w:uiPriority w:val="0"/>
    <w:pPr>
      <w:spacing w:before="100" w:after="100" w:line="240" w:lineRule="auto"/>
    </w:pPr>
    <w:rPr>
      <w:rFonts w:ascii="Arial" w:hAnsi="Arial" w:eastAsia="黑体"/>
      <w:szCs w:val="20"/>
    </w:rPr>
  </w:style>
  <w:style w:type="paragraph" w:customStyle="1" w:styleId="24">
    <w:name w:val="样式 标题 2 + 宋体 五号 非加粗 黑色"/>
    <w:basedOn w:val="4"/>
    <w:qFormat/>
    <w:uiPriority w:val="0"/>
    <w:pPr>
      <w:spacing w:line="416" w:lineRule="atLeast"/>
      <w:ind w:left="709"/>
    </w:pPr>
    <w:rPr>
      <w:rFonts w:ascii="宋体" w:hAnsi="宋体" w:eastAsia="宋体"/>
      <w:b w:val="0"/>
      <w:bCs w:val="0"/>
      <w:color w:val="000000"/>
      <w:sz w:val="21"/>
    </w:rPr>
  </w:style>
  <w:style w:type="paragraph" w:customStyle="1" w:styleId="25">
    <w:name w:val="样式1"/>
    <w:basedOn w:val="1"/>
    <w:qFormat/>
    <w:uiPriority w:val="99"/>
    <w:pPr>
      <w:tabs>
        <w:tab w:val="left" w:pos="709"/>
        <w:tab w:val="left" w:pos="840"/>
      </w:tabs>
      <w:ind w:left="840" w:hanging="420"/>
    </w:pPr>
    <w:rPr>
      <w:rFonts w:ascii="宋体" w:hAnsi="宋体"/>
      <w:szCs w:val="20"/>
    </w:rPr>
  </w:style>
  <w:style w:type="paragraph" w:styleId="26">
    <w:name w:val="List Paragraph"/>
    <w:basedOn w:val="1"/>
    <w:qFormat/>
    <w:uiPriority w:val="34"/>
    <w:pPr>
      <w:ind w:firstLine="420" w:firstLineChars="200"/>
    </w:pPr>
    <w:rPr>
      <w:sz w:val="24"/>
    </w:rPr>
  </w:style>
  <w:style w:type="paragraph" w:customStyle="1" w:styleId="27">
    <w:name w:val="p0"/>
    <w:basedOn w:val="1"/>
    <w:qFormat/>
    <w:uiPriority w:val="0"/>
    <w:pPr>
      <w:widowControl/>
    </w:pPr>
    <w:rPr>
      <w:kern w:val="0"/>
      <w:szCs w:val="21"/>
    </w:rPr>
  </w:style>
  <w:style w:type="paragraph" w:customStyle="1" w:styleId="28">
    <w:name w:val="列出段落1"/>
    <w:basedOn w:val="1"/>
    <w:qFormat/>
    <w:uiPriority w:val="34"/>
    <w:pPr>
      <w:ind w:firstLine="420" w:firstLineChars="200"/>
    </w:pPr>
    <w:rPr>
      <w:rFonts w:hAnsi="Arial Unicode MS" w:eastAsia="Times New Roman" w:cs="Arial Unicode MS"/>
      <w:color w:val="000000"/>
      <w:szCs w:val="21"/>
      <w:u w:color="000000"/>
    </w:rPr>
  </w:style>
  <w:style w:type="character" w:customStyle="1" w:styleId="29">
    <w:name w:val="font101"/>
    <w:basedOn w:val="20"/>
    <w:qFormat/>
    <w:uiPriority w:val="0"/>
    <w:rPr>
      <w:rFonts w:hint="eastAsia" w:ascii="宋体" w:hAnsi="宋体" w:eastAsia="宋体" w:cs="宋体"/>
      <w:b/>
      <w:bCs/>
      <w:color w:val="000000"/>
      <w:sz w:val="20"/>
      <w:szCs w:val="20"/>
      <w:u w:val="none"/>
    </w:rPr>
  </w:style>
  <w:style w:type="paragraph" w:customStyle="1" w:styleId="30">
    <w:name w:val="表头文本"/>
    <w:basedOn w:val="1"/>
    <w:qFormat/>
    <w:uiPriority w:val="0"/>
    <w:pPr>
      <w:autoSpaceDE w:val="0"/>
      <w:autoSpaceDN w:val="0"/>
      <w:adjustRightInd w:val="0"/>
      <w:jc w:val="center"/>
    </w:pPr>
    <w:rPr>
      <w:b/>
      <w:kern w:val="0"/>
      <w:sz w:val="24"/>
      <w:szCs w:val="20"/>
    </w:rPr>
  </w:style>
  <w:style w:type="character" w:customStyle="1" w:styleId="31">
    <w:name w:val="批注框文本 Char"/>
    <w:basedOn w:val="20"/>
    <w:link w:val="13"/>
    <w:qFormat/>
    <w:uiPriority w:val="0"/>
    <w:rPr>
      <w:rFonts w:ascii="Times New Roman" w:hAnsi="Times New Roman" w:eastAsia="仿宋_GB2312" w:cs="Times New Roman"/>
      <w:kern w:val="2"/>
      <w:sz w:val="18"/>
      <w:szCs w:val="18"/>
    </w:rPr>
  </w:style>
  <w:style w:type="character" w:customStyle="1" w:styleId="32">
    <w:name w:val="页眉 Char"/>
    <w:basedOn w:val="20"/>
    <w:link w:val="15"/>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BC48-0C13-4C1D-82D2-661A2F0DC496}">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3598</Words>
  <Characters>3812</Characters>
  <Lines>30</Lines>
  <Paragraphs>8</Paragraphs>
  <TotalTime>1</TotalTime>
  <ScaleCrop>false</ScaleCrop>
  <LinksUpToDate>false</LinksUpToDate>
  <CharactersWithSpaces>4212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2022-07-11T01:55:00Z</dcterms:created>
  <dc:creator>欧文の文</dc:creator>
  <cp:lastModifiedBy>欧文の文</cp:lastModifiedBy>
  <cp:lastPrinted>2022-10-24T01:55:00Z</cp:lastPrinted>
  <dcterms:modified xsi:type="dcterms:W3CDTF">2022-11-21T08:13:18Z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EAB26C7B8EE5471587ECBE839BB40BFA</vt:lpwstr>
  </property>
</Properties>
</file>