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themeColor="text1"/>
          <w:sz w:val="36"/>
          <w14:textFill>
            <w14:solidFill>
              <w14:schemeClr w14:val="tx1"/>
            </w14:solidFill>
          </w14:textFill>
        </w:rPr>
      </w:pPr>
    </w:p>
    <w:p>
      <w:pPr>
        <w:rPr>
          <w:b/>
          <w:bCs/>
          <w:color w:val="000000" w:themeColor="text1"/>
          <w:sz w:val="36"/>
          <w14:textFill>
            <w14:solidFill>
              <w14:schemeClr w14:val="tx1"/>
            </w14:solidFill>
          </w14:textFill>
        </w:rPr>
      </w:pPr>
    </w:p>
    <w:p>
      <w:pPr>
        <w:jc w:val="center"/>
        <w:rPr>
          <w:rFonts w:eastAsia="隶书"/>
          <w:b/>
          <w:bCs/>
          <w:color w:val="000000" w:themeColor="text1"/>
          <w:sz w:val="44"/>
          <w:szCs w:val="44"/>
          <w14:textFill>
            <w14:solidFill>
              <w14:schemeClr w14:val="tx1"/>
            </w14:solidFill>
          </w14:textFill>
        </w:rPr>
      </w:pPr>
      <w:r>
        <w:rPr>
          <w:rFonts w:hint="eastAsia" w:eastAsia="隶书"/>
          <w:b/>
          <w:bCs/>
          <w:color w:val="000000" w:themeColor="text1"/>
          <w:sz w:val="44"/>
          <w:szCs w:val="44"/>
          <w14:textFill>
            <w14:solidFill>
              <w14:schemeClr w14:val="tx1"/>
            </w14:solidFill>
          </w14:textFill>
        </w:rPr>
        <w:t>厦门大学后勤集团</w:t>
      </w:r>
    </w:p>
    <w:p>
      <w:pPr>
        <w:jc w:val="center"/>
        <w:rPr>
          <w:rFonts w:eastAsia="隶书"/>
          <w:b/>
          <w:bCs/>
          <w:color w:val="000000" w:themeColor="text1"/>
          <w:sz w:val="84"/>
          <w:szCs w:val="84"/>
          <w14:textFill>
            <w14:solidFill>
              <w14:schemeClr w14:val="tx1"/>
            </w14:solidFill>
          </w14:textFill>
        </w:rPr>
      </w:pPr>
      <w:r>
        <w:rPr>
          <w:rFonts w:hint="eastAsia" w:eastAsia="隶书"/>
          <w:b/>
          <w:bCs/>
          <w:color w:val="000000" w:themeColor="text1"/>
          <w:sz w:val="84"/>
          <w:szCs w:val="84"/>
          <w14:textFill>
            <w14:solidFill>
              <w14:schemeClr w14:val="tx1"/>
            </w14:solidFill>
          </w14:textFill>
        </w:rPr>
        <w:t>招  标  文  件</w:t>
      </w:r>
    </w:p>
    <w:p>
      <w:pPr>
        <w:jc w:val="center"/>
        <w:rPr>
          <w:b/>
          <w:bCs/>
          <w:color w:val="000000" w:themeColor="text1"/>
          <w:sz w:val="36"/>
          <w14:textFill>
            <w14:solidFill>
              <w14:schemeClr w14:val="tx1"/>
            </w14:solidFill>
          </w14:textFill>
        </w:rPr>
      </w:pPr>
    </w:p>
    <w:p>
      <w:pPr>
        <w:jc w:val="center"/>
        <w:rPr>
          <w:b/>
          <w:bCs/>
          <w:color w:val="000000" w:themeColor="text1"/>
          <w:sz w:val="36"/>
          <w14:textFill>
            <w14:solidFill>
              <w14:schemeClr w14:val="tx1"/>
            </w14:solidFill>
          </w14:textFill>
        </w:rPr>
      </w:pPr>
    </w:p>
    <w:p>
      <w:pPr>
        <w:jc w:val="center"/>
        <w:rPr>
          <w:rFonts w:eastAsia="隶书"/>
          <w:b/>
          <w:bCs/>
          <w:color w:val="000000" w:themeColor="text1"/>
          <w:sz w:val="44"/>
          <w:szCs w:val="44"/>
          <w14:textFill>
            <w14:solidFill>
              <w14:schemeClr w14:val="tx1"/>
            </w14:solidFill>
          </w14:textFill>
        </w:rPr>
      </w:pPr>
      <w:r>
        <w:rPr>
          <w:rFonts w:hint="eastAsia" w:eastAsia="隶书"/>
          <w:b/>
          <w:bCs/>
          <w:color w:val="000000" w:themeColor="text1"/>
          <w:sz w:val="44"/>
          <w:szCs w:val="44"/>
          <w14:textFill>
            <w14:solidFill>
              <w14:schemeClr w14:val="tx1"/>
            </w14:solidFill>
          </w14:textFill>
        </w:rPr>
        <w:t>采购项目</w:t>
      </w:r>
    </w:p>
    <w:p>
      <w:pPr>
        <w:jc w:val="center"/>
        <w:rPr>
          <w:rFonts w:eastAsia="隶书"/>
          <w:b/>
          <w:bCs/>
          <w:color w:val="000000" w:themeColor="text1"/>
          <w:sz w:val="44"/>
          <w:szCs w:val="44"/>
          <w14:textFill>
            <w14:solidFill>
              <w14:schemeClr w14:val="tx1"/>
            </w14:solidFill>
          </w14:textFill>
        </w:rPr>
      </w:pPr>
    </w:p>
    <w:p>
      <w:pPr>
        <w:jc w:val="center"/>
        <w:rPr>
          <w:rFonts w:eastAsia="隶书"/>
          <w:b/>
          <w:bCs/>
          <w:color w:val="000000" w:themeColor="text1"/>
          <w:sz w:val="44"/>
          <w:szCs w:val="44"/>
          <w14:textFill>
            <w14:solidFill>
              <w14:schemeClr w14:val="tx1"/>
            </w14:solidFill>
          </w14:textFill>
        </w:rPr>
      </w:pPr>
      <w:r>
        <w:rPr>
          <w:rFonts w:hint="eastAsia" w:eastAsia="隶书"/>
          <w:b/>
          <w:bCs/>
          <w:color w:val="000000" w:themeColor="text1"/>
          <w:sz w:val="44"/>
          <w:szCs w:val="44"/>
          <w14:textFill>
            <w14:solidFill>
              <w14:schemeClr w14:val="tx1"/>
            </w14:solidFill>
          </w14:textFill>
        </w:rPr>
        <w:t>外车服务供应商资格</w:t>
      </w:r>
    </w:p>
    <w:p>
      <w:pPr>
        <w:jc w:val="center"/>
        <w:rPr>
          <w:rFonts w:eastAsia="隶书"/>
          <w:b/>
          <w:bCs/>
          <w:color w:val="000000" w:themeColor="text1"/>
          <w:sz w:val="44"/>
          <w:szCs w:val="44"/>
          <w14:textFill>
            <w14:solidFill>
              <w14:schemeClr w14:val="tx1"/>
            </w14:solidFill>
          </w14:textFill>
        </w:rPr>
      </w:pPr>
    </w:p>
    <w:p>
      <w:pPr>
        <w:jc w:val="center"/>
        <w:rPr>
          <w:rFonts w:eastAsia="隶书"/>
          <w:b/>
          <w:bCs/>
          <w:color w:val="000000" w:themeColor="text1"/>
          <w:sz w:val="44"/>
          <w:szCs w:val="44"/>
          <w14:textFill>
            <w14:solidFill>
              <w14:schemeClr w14:val="tx1"/>
            </w14:solidFill>
          </w14:textFill>
        </w:rPr>
      </w:pPr>
      <w:r>
        <w:rPr>
          <w:rFonts w:hint="eastAsia" w:eastAsia="隶书"/>
          <w:b/>
          <w:bCs/>
          <w:color w:val="000000" w:themeColor="text1"/>
          <w:sz w:val="44"/>
          <w:szCs w:val="44"/>
          <w14:textFill>
            <w14:solidFill>
              <w14:schemeClr w14:val="tx1"/>
            </w14:solidFill>
          </w14:textFill>
        </w:rPr>
        <w:t>采购编号：X</w:t>
      </w:r>
      <w:r>
        <w:rPr>
          <w:rFonts w:eastAsia="隶书"/>
          <w:b/>
          <w:bCs/>
          <w:color w:val="000000" w:themeColor="text1"/>
          <w:sz w:val="44"/>
          <w:szCs w:val="44"/>
          <w14:textFill>
            <w14:solidFill>
              <w14:schemeClr w14:val="tx1"/>
            </w14:solidFill>
          </w14:textFill>
        </w:rPr>
        <w:t>DHQ2021-B-007</w:t>
      </w:r>
    </w:p>
    <w:p>
      <w:pPr>
        <w:jc w:val="center"/>
        <w:rPr>
          <w:rFonts w:eastAsia="隶书"/>
          <w:b/>
          <w:bCs/>
          <w:color w:val="000000" w:themeColor="text1"/>
          <w:sz w:val="44"/>
          <w:szCs w:val="44"/>
          <w14:textFill>
            <w14:solidFill>
              <w14:schemeClr w14:val="tx1"/>
            </w14:solidFill>
          </w14:textFill>
        </w:rPr>
      </w:pPr>
    </w:p>
    <w:p>
      <w:pPr>
        <w:jc w:val="center"/>
        <w:rPr>
          <w:b/>
          <w:bCs/>
          <w:color w:val="000000" w:themeColor="text1"/>
          <w:sz w:val="36"/>
          <w14:textFill>
            <w14:solidFill>
              <w14:schemeClr w14:val="tx1"/>
            </w14:solidFill>
          </w14:textFill>
        </w:rPr>
      </w:pPr>
    </w:p>
    <w:p>
      <w:pPr>
        <w:rPr>
          <w:b/>
          <w:bCs/>
          <w:color w:val="000000" w:themeColor="text1"/>
          <w:sz w:val="36"/>
          <w14:textFill>
            <w14:solidFill>
              <w14:schemeClr w14:val="tx1"/>
            </w14:solidFill>
          </w14:textFill>
        </w:rPr>
      </w:pPr>
    </w:p>
    <w:p>
      <w:pPr>
        <w:rPr>
          <w:b/>
          <w:bCs/>
          <w:color w:val="000000" w:themeColor="text1"/>
          <w:sz w:val="36"/>
          <w14:textFill>
            <w14:solidFill>
              <w14:schemeClr w14:val="tx1"/>
            </w14:solidFill>
          </w14:textFill>
        </w:rPr>
      </w:pPr>
    </w:p>
    <w:p>
      <w:pPr>
        <w:jc w:val="center"/>
        <w:rPr>
          <w:rFonts w:eastAsia="隶书"/>
          <w:b/>
          <w:bCs/>
          <w:color w:val="000000" w:themeColor="text1"/>
          <w:sz w:val="44"/>
          <w:szCs w:val="44"/>
          <w14:textFill>
            <w14:solidFill>
              <w14:schemeClr w14:val="tx1"/>
            </w14:solidFill>
          </w14:textFill>
        </w:rPr>
      </w:pPr>
      <w:r>
        <w:rPr>
          <w:rFonts w:hint="eastAsia" w:eastAsia="隶书"/>
          <w:b/>
          <w:bCs/>
          <w:color w:val="000000" w:themeColor="text1"/>
          <w:sz w:val="44"/>
          <w:szCs w:val="44"/>
          <w14:textFill>
            <w14:solidFill>
              <w14:schemeClr w14:val="tx1"/>
            </w14:solidFill>
          </w14:textFill>
        </w:rPr>
        <w:t>厦门大学后勤集团</w:t>
      </w:r>
    </w:p>
    <w:p>
      <w:pPr>
        <w:jc w:val="center"/>
        <w:rPr>
          <w:rFonts w:eastAsia="隶书"/>
          <w:b/>
          <w:bCs/>
          <w:color w:val="000000" w:themeColor="text1"/>
          <w:sz w:val="44"/>
          <w:szCs w:val="44"/>
          <w14:textFill>
            <w14:solidFill>
              <w14:schemeClr w14:val="tx1"/>
            </w14:solidFill>
          </w14:textFill>
        </w:rPr>
      </w:pPr>
    </w:p>
    <w:p>
      <w:pPr>
        <w:jc w:val="center"/>
        <w:rPr>
          <w:rFonts w:eastAsia="隶书"/>
          <w:b/>
          <w:bCs/>
          <w:color w:val="000000" w:themeColor="text1"/>
          <w:sz w:val="44"/>
          <w:szCs w:val="44"/>
          <w14:textFill>
            <w14:solidFill>
              <w14:schemeClr w14:val="tx1"/>
            </w14:solidFill>
          </w14:textFill>
        </w:rPr>
      </w:pPr>
      <w:r>
        <w:rPr>
          <w:rFonts w:hint="eastAsia" w:eastAsia="隶书"/>
          <w:b/>
          <w:bCs/>
          <w:color w:val="000000" w:themeColor="text1"/>
          <w:sz w:val="44"/>
          <w:szCs w:val="44"/>
          <w14:textFill>
            <w14:solidFill>
              <w14:schemeClr w14:val="tx1"/>
            </w14:solidFill>
          </w14:textFill>
        </w:rPr>
        <w:t>2021年11月</w:t>
      </w:r>
    </w:p>
    <w:p>
      <w:pPr>
        <w:jc w:val="both"/>
        <w:rPr>
          <w:rFonts w:ascii="隶书" w:eastAsia="隶书"/>
          <w:b/>
          <w:bCs/>
          <w:color w:val="000000" w:themeColor="text1"/>
          <w:sz w:val="36"/>
          <w14:textFill>
            <w14:solidFill>
              <w14:schemeClr w14:val="tx1"/>
            </w14:solidFill>
          </w14:textFill>
        </w:rPr>
      </w:pPr>
    </w:p>
    <w:p>
      <w:pPr>
        <w:numPr>
          <w:ilvl w:val="0"/>
          <w:numId w:val="1"/>
        </w:numPr>
        <w:jc w:val="center"/>
        <w:rPr>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 xml:space="preserve"> 投标邀请</w:t>
      </w:r>
    </w:p>
    <w:p>
      <w:pPr>
        <w:spacing w:line="360" w:lineRule="auto"/>
        <w:ind w:firstLine="573"/>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厦门大学后勤集团拟就</w:t>
      </w:r>
      <w:r>
        <w:rPr>
          <w:rFonts w:hint="eastAsia"/>
          <w:b/>
          <w:color w:val="000000" w:themeColor="text1"/>
          <w:sz w:val="28"/>
          <w:szCs w:val="28"/>
          <w:u w:val="single"/>
          <w14:textFill>
            <w14:solidFill>
              <w14:schemeClr w14:val="tx1"/>
            </w14:solidFill>
          </w14:textFill>
        </w:rPr>
        <w:t xml:space="preserve">外车服务 </w:t>
      </w:r>
      <w:r>
        <w:rPr>
          <w:rFonts w:hint="eastAsia"/>
          <w:color w:val="000000" w:themeColor="text1"/>
          <w:sz w:val="28"/>
          <w:szCs w:val="28"/>
          <w14:textFill>
            <w14:solidFill>
              <w14:schemeClr w14:val="tx1"/>
            </w14:solidFill>
          </w14:textFill>
        </w:rPr>
        <w:t>进行供应商资格</w:t>
      </w:r>
      <w:r>
        <w:rPr>
          <w:rFonts w:hint="eastAsia"/>
          <w:color w:val="000000" w:themeColor="text1"/>
          <w:sz w:val="28"/>
          <w:szCs w:val="28"/>
          <w:lang w:val="en-US" w:eastAsia="zh-CN"/>
          <w14:textFill>
            <w14:solidFill>
              <w14:schemeClr w14:val="tx1"/>
            </w14:solidFill>
          </w14:textFill>
        </w:rPr>
        <w:t>准入</w:t>
      </w:r>
      <w:r>
        <w:rPr>
          <w:rFonts w:hint="eastAsia"/>
          <w:color w:val="000000" w:themeColor="text1"/>
          <w:sz w:val="28"/>
          <w:szCs w:val="28"/>
          <w14:textFill>
            <w14:solidFill>
              <w14:schemeClr w14:val="tx1"/>
            </w14:solidFill>
          </w14:textFill>
        </w:rPr>
        <w:t>，欢迎具备相应资格条件的供应商</w:t>
      </w:r>
      <w:r>
        <w:rPr>
          <w:rFonts w:hint="eastAsia"/>
          <w:color w:val="000000" w:themeColor="text1"/>
          <w:sz w:val="28"/>
          <w:szCs w:val="28"/>
          <w:lang w:val="en-US" w:eastAsia="zh-CN"/>
          <w14:textFill>
            <w14:solidFill>
              <w14:schemeClr w14:val="tx1"/>
            </w14:solidFill>
          </w14:textFill>
        </w:rPr>
        <w:t>前来</w:t>
      </w:r>
      <w:r>
        <w:rPr>
          <w:rFonts w:hint="eastAsia"/>
          <w:color w:val="000000" w:themeColor="text1"/>
          <w:sz w:val="28"/>
          <w:szCs w:val="28"/>
          <w14:textFill>
            <w14:solidFill>
              <w14:schemeClr w14:val="tx1"/>
            </w14:solidFill>
          </w14:textFill>
        </w:rPr>
        <w:t>参加。</w:t>
      </w:r>
    </w:p>
    <w:p>
      <w:pPr>
        <w:numPr>
          <w:ilvl w:val="0"/>
          <w:numId w:val="2"/>
        </w:numPr>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项目</w:t>
      </w:r>
      <w:r>
        <w:rPr>
          <w:rFonts w:hint="eastAsia"/>
          <w:color w:val="000000" w:themeColor="text1"/>
          <w:sz w:val="28"/>
          <w:szCs w:val="28"/>
          <w14:textFill>
            <w14:solidFill>
              <w14:schemeClr w14:val="tx1"/>
            </w14:solidFill>
          </w14:textFill>
        </w:rPr>
        <w:t>编号：X</w:t>
      </w:r>
      <w:r>
        <w:rPr>
          <w:color w:val="000000" w:themeColor="text1"/>
          <w:sz w:val="28"/>
          <w:szCs w:val="28"/>
          <w14:textFill>
            <w14:solidFill>
              <w14:schemeClr w14:val="tx1"/>
            </w14:solidFill>
          </w14:textFill>
        </w:rPr>
        <w:t>DHQ2021-B-007</w:t>
      </w:r>
    </w:p>
    <w:p>
      <w:pPr>
        <w:numPr>
          <w:ilvl w:val="0"/>
          <w:numId w:val="2"/>
        </w:num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项目名称：厦大后勤外车服务供应商资格</w:t>
      </w:r>
      <w:r>
        <w:rPr>
          <w:rFonts w:hint="eastAsia"/>
          <w:color w:val="000000" w:themeColor="text1"/>
          <w:sz w:val="28"/>
          <w:szCs w:val="28"/>
          <w:lang w:val="en-US" w:eastAsia="zh-CN"/>
          <w14:textFill>
            <w14:solidFill>
              <w14:schemeClr w14:val="tx1"/>
            </w14:solidFill>
          </w14:textFill>
        </w:rPr>
        <w:t>准入项目</w:t>
      </w:r>
    </w:p>
    <w:p>
      <w:pPr>
        <w:numPr>
          <w:ilvl w:val="0"/>
          <w:numId w:val="2"/>
        </w:numPr>
        <w:spacing w:line="360"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投标人必须在20</w:t>
      </w:r>
      <w:r>
        <w:rPr>
          <w:rFonts w:hint="eastAsia"/>
          <w:color w:val="000000" w:themeColor="text1"/>
          <w:sz w:val="28"/>
          <w:szCs w:val="28"/>
          <w14:textFill>
            <w14:solidFill>
              <w14:schemeClr w14:val="tx1"/>
            </w14:solidFill>
          </w14:textFill>
        </w:rPr>
        <w:t>21</w:t>
      </w:r>
      <w:r>
        <w:rPr>
          <w:color w:val="000000" w:themeColor="text1"/>
          <w:sz w:val="28"/>
          <w:szCs w:val="28"/>
          <w14:textFill>
            <w14:solidFill>
              <w14:schemeClr w14:val="tx1"/>
            </w14:solidFill>
          </w14:textFill>
        </w:rPr>
        <w:t>年</w:t>
      </w:r>
      <w:r>
        <w:rPr>
          <w:rFonts w:hint="eastAsia"/>
          <w:color w:val="000000" w:themeColor="text1"/>
          <w:sz w:val="28"/>
          <w:szCs w:val="28"/>
          <w14:textFill>
            <w14:solidFill>
              <w14:schemeClr w14:val="tx1"/>
            </w14:solidFill>
          </w14:textFill>
        </w:rPr>
        <w:t>11</w:t>
      </w:r>
      <w:r>
        <w:rPr>
          <w:color w:val="000000" w:themeColor="text1"/>
          <w:sz w:val="28"/>
          <w:szCs w:val="28"/>
          <w14:textFill>
            <w14:solidFill>
              <w14:schemeClr w14:val="tx1"/>
            </w14:solidFill>
          </w14:textFill>
        </w:rPr>
        <w:t>月</w:t>
      </w:r>
      <w:r>
        <w:rPr>
          <w:rFonts w:hint="eastAsia"/>
          <w:color w:val="000000" w:themeColor="text1"/>
          <w:sz w:val="28"/>
          <w:szCs w:val="28"/>
          <w14:textFill>
            <w14:solidFill>
              <w14:schemeClr w14:val="tx1"/>
            </w14:solidFill>
          </w14:textFill>
        </w:rPr>
        <w:t>25</w:t>
      </w:r>
      <w:r>
        <w:rPr>
          <w:color w:val="000000" w:themeColor="text1"/>
          <w:sz w:val="28"/>
          <w:szCs w:val="28"/>
          <w14:textFill>
            <w14:solidFill>
              <w14:schemeClr w14:val="tx1"/>
            </w14:solidFill>
          </w14:textFill>
        </w:rPr>
        <w:t>日</w:t>
      </w:r>
      <w:r>
        <w:rPr>
          <w:rFonts w:hint="eastAsia"/>
          <w:color w:val="000000" w:themeColor="text1"/>
          <w:sz w:val="28"/>
          <w:szCs w:val="28"/>
          <w14:textFill>
            <w14:solidFill>
              <w14:schemeClr w14:val="tx1"/>
            </w14:solidFill>
          </w14:textFill>
        </w:rPr>
        <w:t>下午17:00前（节假日</w:t>
      </w:r>
      <w:bookmarkStart w:id="13" w:name="_GoBack"/>
      <w:bookmarkEnd w:id="13"/>
      <w:r>
        <w:rPr>
          <w:rFonts w:hint="eastAsia"/>
          <w:color w:val="000000" w:themeColor="text1"/>
          <w:sz w:val="28"/>
          <w:szCs w:val="28"/>
          <w14:textFill>
            <w14:solidFill>
              <w14:schemeClr w14:val="tx1"/>
            </w14:solidFill>
          </w14:textFill>
        </w:rPr>
        <w:t>除外）</w:t>
      </w:r>
      <w:r>
        <w:rPr>
          <w:color w:val="000000" w:themeColor="text1"/>
          <w:sz w:val="28"/>
          <w:szCs w:val="28"/>
          <w14:textFill>
            <w14:solidFill>
              <w14:schemeClr w14:val="tx1"/>
            </w14:solidFill>
          </w14:textFill>
        </w:rPr>
        <w:t>，</w:t>
      </w:r>
      <w:r>
        <w:rPr>
          <w:b/>
          <w:color w:val="000000" w:themeColor="text1"/>
          <w:sz w:val="28"/>
          <w:szCs w:val="28"/>
          <w14:textFill>
            <w14:solidFill>
              <w14:schemeClr w14:val="tx1"/>
            </w14:solidFill>
          </w14:textFill>
        </w:rPr>
        <w:t>以</w:t>
      </w:r>
      <w:r>
        <w:rPr>
          <w:rFonts w:hint="eastAsia"/>
          <w:b/>
          <w:color w:val="000000" w:themeColor="text1"/>
          <w:sz w:val="28"/>
          <w:szCs w:val="28"/>
          <w14:textFill>
            <w14:solidFill>
              <w14:schemeClr w14:val="tx1"/>
            </w14:solidFill>
          </w14:textFill>
        </w:rPr>
        <w:t>邮件</w:t>
      </w:r>
      <w:r>
        <w:rPr>
          <w:b/>
          <w:color w:val="000000" w:themeColor="text1"/>
          <w:sz w:val="28"/>
          <w:szCs w:val="28"/>
          <w14:textFill>
            <w14:solidFill>
              <w14:schemeClr w14:val="tx1"/>
            </w14:solidFill>
          </w14:textFill>
        </w:rPr>
        <w:t>方式进行报名</w:t>
      </w:r>
      <w:r>
        <w:rPr>
          <w:rFonts w:hint="eastAsia"/>
          <w:bCs/>
          <w:color w:val="000000" w:themeColor="text1"/>
          <w:sz w:val="28"/>
          <w:szCs w:val="28"/>
          <w14:textFill>
            <w14:solidFill>
              <w14:schemeClr w14:val="tx1"/>
            </w14:solidFill>
          </w14:textFill>
        </w:rPr>
        <w:t>（投标报名函及营业执照复印件加盖公章）</w:t>
      </w:r>
      <w:r>
        <w:rPr>
          <w:bCs/>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并将投标文件送达厦门大学后勤集团运输服务中心，</w:t>
      </w:r>
      <w:r>
        <w:rPr>
          <w:color w:val="000000" w:themeColor="text1"/>
          <w:sz w:val="28"/>
          <w:szCs w:val="28"/>
          <w14:textFill>
            <w14:solidFill>
              <w14:schemeClr w14:val="tx1"/>
            </w14:solidFill>
          </w14:textFill>
        </w:rPr>
        <w:t>逾期视为放弃竞标机会</w:t>
      </w:r>
      <w:r>
        <w:rPr>
          <w:rFonts w:hint="eastAsia"/>
          <w:color w:val="000000" w:themeColor="text1"/>
          <w:sz w:val="28"/>
          <w:szCs w:val="28"/>
          <w14:textFill>
            <w14:solidFill>
              <w14:schemeClr w14:val="tx1"/>
            </w14:solidFill>
          </w14:textFill>
        </w:rPr>
        <w:t>。</w:t>
      </w:r>
    </w:p>
    <w:p>
      <w:pPr>
        <w:spacing w:line="360" w:lineRule="auto"/>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四</w:t>
      </w:r>
      <w:r>
        <w:rPr>
          <w:rFonts w:hint="eastAsia"/>
          <w:color w:val="000000" w:themeColor="text1"/>
          <w:sz w:val="28"/>
          <w:szCs w:val="28"/>
          <w14:textFill>
            <w14:solidFill>
              <w14:schemeClr w14:val="tx1"/>
            </w14:solidFill>
          </w14:textFill>
        </w:rPr>
        <w:t>、本批采购的咨询联系人</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报名方面的问题请联系：陈老师 2185339</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报名邮箱：</w:t>
      </w:r>
      <w:r>
        <w:rPr>
          <w:color w:val="000000" w:themeColor="text1"/>
          <w:sz w:val="28"/>
          <w:szCs w:val="28"/>
          <w14:textFill>
            <w14:solidFill>
              <w14:schemeClr w14:val="tx1"/>
            </w14:solidFill>
          </w14:textFill>
        </w:rPr>
        <w:t>296494978@qq.com</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 xml:space="preserve">监督电话：邓老师  2187648  </w:t>
      </w:r>
    </w:p>
    <w:p>
      <w:pPr>
        <w:jc w:val="center"/>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 xml:space="preserve">                                </w:t>
      </w:r>
    </w:p>
    <w:p>
      <w:pPr>
        <w:jc w:val="center"/>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厦门大学后勤集团</w:t>
      </w:r>
    </w:p>
    <w:p>
      <w:pPr>
        <w:jc w:val="center"/>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 xml:space="preserve">                                 2021年11月18日</w:t>
      </w:r>
    </w:p>
    <w:p>
      <w:pPr>
        <w:pStyle w:val="13"/>
        <w:ind w:left="0" w:firstLine="0"/>
        <w:rPr>
          <w:rFonts w:ascii="宋体" w:hAnsi="宋体"/>
          <w:b w:val="0"/>
          <w:color w:val="000000" w:themeColor="text1"/>
          <w:sz w:val="32"/>
          <w:szCs w:val="32"/>
          <w14:textFill>
            <w14:solidFill>
              <w14:schemeClr w14:val="tx1"/>
            </w14:solidFill>
          </w14:textFill>
        </w:rPr>
      </w:pPr>
      <w:r>
        <w:rPr>
          <w:rFonts w:ascii="华文隶书" w:hAnsi="华文仿宋"/>
          <w:b w:val="0"/>
          <w:bCs w:val="0"/>
          <w:color w:val="000000" w:themeColor="text1"/>
          <w:sz w:val="30"/>
          <w14:textFill>
            <w14:solidFill>
              <w14:schemeClr w14:val="tx1"/>
            </w14:solidFill>
          </w14:textFill>
        </w:rPr>
        <w:br w:type="page"/>
      </w:r>
      <w:r>
        <w:rPr>
          <w:rFonts w:hint="eastAsia" w:ascii="宋体" w:hAnsi="宋体"/>
          <w:b w:val="0"/>
          <w:color w:val="000000" w:themeColor="text1"/>
          <w:sz w:val="32"/>
          <w:szCs w:val="32"/>
          <w14:textFill>
            <w14:solidFill>
              <w14:schemeClr w14:val="tx1"/>
            </w14:solidFill>
          </w14:textFill>
        </w:rPr>
        <w:t>投标人须知前附表</w:t>
      </w:r>
    </w:p>
    <w:tbl>
      <w:tblPr>
        <w:tblStyle w:val="9"/>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131"/>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序号</w:t>
            </w:r>
          </w:p>
        </w:tc>
        <w:tc>
          <w:tcPr>
            <w:tcW w:w="2131"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内容</w:t>
            </w:r>
          </w:p>
        </w:tc>
        <w:tc>
          <w:tcPr>
            <w:tcW w:w="6345"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3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w:t>
            </w:r>
          </w:p>
        </w:tc>
        <w:tc>
          <w:tcPr>
            <w:tcW w:w="2131" w:type="dxa"/>
            <w:vAlign w:val="center"/>
          </w:tcPr>
          <w:p>
            <w:pPr>
              <w:pStyle w:val="1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采购项目</w:t>
            </w:r>
          </w:p>
        </w:tc>
        <w:tc>
          <w:tcPr>
            <w:tcW w:w="6345" w:type="dxa"/>
            <w:vAlign w:val="center"/>
          </w:tcPr>
          <w:p>
            <w:pPr>
              <w:pStyle w:val="14"/>
              <w:spacing w:before="156" w:beforeLines="50" w:after="156" w:afterLines="50"/>
              <w:rPr>
                <w:rFonts w:ascii="宋体" w:hAnsi="宋体" w:eastAsia="宋体"/>
                <w:bCs w:val="0"/>
                <w:color w:val="000000" w:themeColor="text1"/>
                <w:szCs w:val="21"/>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厦门大学后勤集团运输服务中心外车服务供应商资格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38" w:type="dxa"/>
            <w:vMerge w:val="restart"/>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2</w:t>
            </w:r>
          </w:p>
        </w:tc>
        <w:tc>
          <w:tcPr>
            <w:tcW w:w="2131" w:type="dxa"/>
            <w:vAlign w:val="center"/>
          </w:tcPr>
          <w:p>
            <w:pPr>
              <w:pStyle w:val="1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投标人资质要求</w:t>
            </w:r>
          </w:p>
        </w:tc>
        <w:tc>
          <w:tcPr>
            <w:tcW w:w="6345" w:type="dxa"/>
            <w:vAlign w:val="center"/>
          </w:tcPr>
          <w:p>
            <w:pPr>
              <w:pStyle w:val="14"/>
              <w:spacing w:before="156" w:beforeLines="50" w:after="156" w:afterLines="50"/>
              <w:rPr>
                <w:rFonts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《企业道路运输经营许可证》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Merge w:val="continue"/>
            <w:vAlign w:val="center"/>
          </w:tcPr>
          <w:p>
            <w:pPr>
              <w:jc w:val="center"/>
              <w:rPr>
                <w:rFonts w:ascii="宋体" w:hAnsi="宋体"/>
                <w:bCs/>
                <w:color w:val="000000" w:themeColor="text1"/>
                <w:szCs w:val="28"/>
                <w14:textFill>
                  <w14:solidFill>
                    <w14:schemeClr w14:val="tx1"/>
                  </w14:solidFill>
                </w14:textFill>
              </w:rPr>
            </w:pPr>
          </w:p>
        </w:tc>
        <w:tc>
          <w:tcPr>
            <w:tcW w:w="2131" w:type="dxa"/>
            <w:vAlign w:val="center"/>
          </w:tcPr>
          <w:p>
            <w:pPr>
              <w:pStyle w:val="1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递交投标文件时应出示的证件</w:t>
            </w:r>
          </w:p>
        </w:tc>
        <w:tc>
          <w:tcPr>
            <w:tcW w:w="6345" w:type="dxa"/>
            <w:vAlign w:val="center"/>
          </w:tcPr>
          <w:p>
            <w:pPr>
              <w:pStyle w:val="14"/>
              <w:spacing w:before="156" w:beforeLines="50" w:after="156" w:afterLines="50"/>
              <w:rPr>
                <w:rFonts w:hAnsi="宋体"/>
                <w:color w:val="000000" w:themeColor="text1"/>
                <w:sz w:val="21"/>
                <w:szCs w:val="21"/>
                <w14:textFill>
                  <w14:solidFill>
                    <w14:schemeClr w14:val="tx1"/>
                  </w14:solidFill>
                </w14:textFill>
              </w:rPr>
            </w:pPr>
            <w:r>
              <w:rPr>
                <w:rFonts w:hint="eastAsia" w:ascii="宋体" w:hAnsi="宋体" w:eastAsia="宋体"/>
                <w:b w:val="0"/>
                <w:color w:val="000000" w:themeColor="text1"/>
                <w:sz w:val="21"/>
                <w:szCs w:val="21"/>
                <w14:textFill>
                  <w14:solidFill>
                    <w14:schemeClr w14:val="tx1"/>
                  </w14:solidFill>
                </w14:textFill>
              </w:rPr>
              <w:t>法定代表人授权委托书（投标人代表不是法定代表人）、投标人代表身份证复印件。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3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5</w:t>
            </w:r>
          </w:p>
        </w:tc>
        <w:tc>
          <w:tcPr>
            <w:tcW w:w="2131"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投标人应提交的</w:t>
            </w:r>
          </w:p>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商务文件</w:t>
            </w:r>
          </w:p>
        </w:tc>
        <w:tc>
          <w:tcPr>
            <w:tcW w:w="6345" w:type="dxa"/>
            <w:vAlign w:val="center"/>
          </w:tcPr>
          <w:p>
            <w:pPr>
              <w:pStyle w:val="5"/>
              <w:numPr>
                <w:ilvl w:val="0"/>
                <w:numId w:val="3"/>
              </w:numPr>
              <w:tabs>
                <w:tab w:val="clear" w:pos="420"/>
              </w:tabs>
              <w:ind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投标书。</w:t>
            </w:r>
          </w:p>
          <w:p>
            <w:pPr>
              <w:pStyle w:val="5"/>
              <w:numPr>
                <w:ilvl w:val="0"/>
                <w:numId w:val="3"/>
              </w:numPr>
              <w:tabs>
                <w:tab w:val="clear" w:pos="420"/>
              </w:tabs>
              <w:ind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法定代表人授权委托书。</w:t>
            </w:r>
          </w:p>
          <w:p>
            <w:pPr>
              <w:pStyle w:val="5"/>
              <w:numPr>
                <w:ilvl w:val="0"/>
                <w:numId w:val="3"/>
              </w:numPr>
              <w:tabs>
                <w:tab w:val="clear" w:pos="420"/>
              </w:tabs>
              <w:ind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营业执照副本复印件，并加盖投标人公章；</w:t>
            </w:r>
          </w:p>
          <w:p>
            <w:pPr>
              <w:pStyle w:val="5"/>
              <w:numPr>
                <w:ilvl w:val="0"/>
                <w:numId w:val="3"/>
              </w:numPr>
              <w:tabs>
                <w:tab w:val="clear" w:pos="420"/>
              </w:tabs>
              <w:ind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财务状况报告，依法缴纳税收和社会保障资金的相关材料。</w:t>
            </w:r>
          </w:p>
          <w:p>
            <w:pPr>
              <w:pStyle w:val="5"/>
              <w:ind w:left="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财务状况报告指年报（至少包含同一时期的资产负债表、利润表、现金流量表），或者季报（至少包含同一时期的资产负债表、利润表），或者基本开户银行出具的资信证明（并提供开户许可证）；</w:t>
            </w:r>
          </w:p>
          <w:p>
            <w:pPr>
              <w:pStyle w:val="5"/>
              <w:ind w:left="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依法缴纳税收的证明材料主要是供应商税务登记证（国税、地税）以及缴纳增值税或营业税或企业所得税的凭据；</w:t>
            </w:r>
          </w:p>
          <w:p>
            <w:pPr>
              <w:pStyle w:val="5"/>
              <w:ind w:left="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依法缴纳社会保障资金的证明材料主要指缴纳社会保险的凭据（专用收据或社会保险缴纳清单）；</w:t>
            </w:r>
          </w:p>
          <w:p>
            <w:pPr>
              <w:pStyle w:val="5"/>
              <w:numPr>
                <w:ilvl w:val="0"/>
                <w:numId w:val="3"/>
              </w:numPr>
              <w:tabs>
                <w:tab w:val="clear" w:pos="420"/>
              </w:tabs>
              <w:ind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廉政承诺书。</w:t>
            </w:r>
          </w:p>
          <w:p>
            <w:pPr>
              <w:pStyle w:val="5"/>
              <w:numPr>
                <w:ilvl w:val="0"/>
                <w:numId w:val="3"/>
              </w:numPr>
              <w:tabs>
                <w:tab w:val="clear" w:pos="420"/>
              </w:tabs>
              <w:ind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经信用中国信息查询，有失信信息记录或在禁止参加政府采购活动处罚期内的供应商不能成为合格投标人。</w:t>
            </w:r>
          </w:p>
          <w:p>
            <w:pPr>
              <w:pStyle w:val="5"/>
              <w:numPr>
                <w:ilvl w:val="0"/>
                <w:numId w:val="3"/>
              </w:numPr>
              <w:tabs>
                <w:tab w:val="clear" w:pos="420"/>
              </w:tabs>
              <w:ind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投标人认为需要提供的其他商务资料。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6</w:t>
            </w:r>
          </w:p>
        </w:tc>
        <w:tc>
          <w:tcPr>
            <w:tcW w:w="2131"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投标人应提交的</w:t>
            </w:r>
          </w:p>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技术文件</w:t>
            </w:r>
          </w:p>
        </w:tc>
        <w:tc>
          <w:tcPr>
            <w:tcW w:w="6345" w:type="dxa"/>
            <w:vAlign w:val="center"/>
          </w:tcPr>
          <w:p>
            <w:pPr>
              <w:pStyle w:val="5"/>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《企业道路运输经营许可证》。</w:t>
            </w:r>
          </w:p>
          <w:p>
            <w:pPr>
              <w:pStyle w:val="5"/>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《车辆行驶证》</w:t>
            </w:r>
          </w:p>
          <w:p>
            <w:pPr>
              <w:pStyle w:val="5"/>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车辆《中华人民共和国道路运输证》</w:t>
            </w:r>
          </w:p>
          <w:p>
            <w:pPr>
              <w:pStyle w:val="5"/>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所有机动车辆保险单（交强险、车损险、第三者责任险、乘客座位责任险、客运承运人责任险等相关保险）</w:t>
            </w:r>
          </w:p>
          <w:p>
            <w:pPr>
              <w:pStyle w:val="5"/>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投标人提供的车辆信息，应符合国家规定的安全、环保等要求，车辆应维持正常的维修、保养或年审状态；</w:t>
            </w:r>
          </w:p>
          <w:p>
            <w:pPr>
              <w:pStyle w:val="5"/>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省市际旅游包车客运许可证明</w:t>
            </w:r>
          </w:p>
          <w:p>
            <w:pPr>
              <w:pStyle w:val="5"/>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提供无重大及以上交通责任事故承诺函。</w:t>
            </w:r>
          </w:p>
          <w:p>
            <w:pPr>
              <w:pStyle w:val="5"/>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color w:val="000000" w:themeColor="text1"/>
                <w14:textFill>
                  <w14:solidFill>
                    <w14:schemeClr w14:val="tx1"/>
                  </w14:solidFill>
                </w14:textFill>
              </w:rPr>
              <w:t>近3年来获得的同类型项目或</w:t>
            </w:r>
            <w:r>
              <w:rPr>
                <w:rFonts w:hint="eastAsia" w:hAnsi="宋体"/>
                <w:bCs/>
                <w:color w:val="000000" w:themeColor="text1"/>
                <w14:textFill>
                  <w14:solidFill>
                    <w14:schemeClr w14:val="tx1"/>
                  </w14:solidFill>
                </w14:textFill>
              </w:rPr>
              <w:t>业绩证明，例如销售合同、销售发票、其他客户评价等。</w:t>
            </w:r>
          </w:p>
          <w:p>
            <w:pPr>
              <w:pStyle w:val="5"/>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提供行业信誉等材料。</w:t>
            </w:r>
          </w:p>
          <w:p>
            <w:pPr>
              <w:pStyle w:val="5"/>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提供无重大及以上交通责任事故承诺函</w:t>
            </w:r>
          </w:p>
          <w:p>
            <w:pPr>
              <w:pStyle w:val="5"/>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11、投标人认为需要提供的其它说明和资料。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38" w:type="dxa"/>
            <w:vAlign w:val="center"/>
          </w:tcPr>
          <w:p>
            <w:pPr>
              <w:ind w:firstLine="210" w:firstLineChars="100"/>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8</w:t>
            </w:r>
          </w:p>
        </w:tc>
        <w:tc>
          <w:tcPr>
            <w:tcW w:w="2131"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投标保证金额</w:t>
            </w:r>
          </w:p>
        </w:tc>
        <w:tc>
          <w:tcPr>
            <w:tcW w:w="6345" w:type="dxa"/>
            <w:vAlign w:val="center"/>
          </w:tcPr>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9</w:t>
            </w:r>
          </w:p>
        </w:tc>
        <w:tc>
          <w:tcPr>
            <w:tcW w:w="2131" w:type="dxa"/>
            <w:vAlign w:val="center"/>
          </w:tcPr>
          <w:p>
            <w:pPr>
              <w:jc w:val="left"/>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是否接受可选择或可调整的投标和报价</w:t>
            </w:r>
          </w:p>
        </w:tc>
        <w:tc>
          <w:tcPr>
            <w:tcW w:w="6345" w:type="dxa"/>
            <w:vAlign w:val="center"/>
          </w:tcPr>
          <w:p>
            <w:pPr>
              <w:pStyle w:val="15"/>
              <w:spacing w:before="156" w:beforeLines="50" w:after="156" w:afterLines="50" w:line="240" w:lineRule="auto"/>
              <w:ind w:left="0"/>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10</w:t>
            </w:r>
          </w:p>
        </w:tc>
        <w:tc>
          <w:tcPr>
            <w:tcW w:w="2131"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投标文件有效期</w:t>
            </w:r>
          </w:p>
        </w:tc>
        <w:tc>
          <w:tcPr>
            <w:tcW w:w="6345" w:type="dxa"/>
            <w:vAlign w:val="center"/>
          </w:tcPr>
          <w:p>
            <w:pPr>
              <w:pStyle w:val="15"/>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3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11</w:t>
            </w:r>
          </w:p>
        </w:tc>
        <w:tc>
          <w:tcPr>
            <w:tcW w:w="2131"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投标文件份数</w:t>
            </w:r>
          </w:p>
        </w:tc>
        <w:tc>
          <w:tcPr>
            <w:tcW w:w="6345" w:type="dxa"/>
            <w:vAlign w:val="center"/>
          </w:tcPr>
          <w:p>
            <w:pPr>
              <w:pStyle w:val="15"/>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投标文件一式</w:t>
            </w:r>
            <w:r>
              <w:rPr>
                <w:rFonts w:hint="eastAsia"/>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3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12</w:t>
            </w:r>
          </w:p>
        </w:tc>
        <w:tc>
          <w:tcPr>
            <w:tcW w:w="2131"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其他要求</w:t>
            </w:r>
          </w:p>
        </w:tc>
        <w:tc>
          <w:tcPr>
            <w:tcW w:w="6345" w:type="dxa"/>
            <w:vAlign w:val="center"/>
          </w:tcPr>
          <w:p>
            <w:pPr>
              <w:pStyle w:val="15"/>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详见招标文件要求</w:t>
            </w:r>
          </w:p>
        </w:tc>
      </w:tr>
    </w:tbl>
    <w:p>
      <w:pPr>
        <w:spacing w:line="300" w:lineRule="exact"/>
        <w:ind w:left="1200"/>
        <w:jc w:val="center"/>
        <w:rPr>
          <w:rFonts w:ascii="华文隶书" w:hAnsi="华文仿宋"/>
          <w:b/>
          <w:bCs/>
          <w:color w:val="000000" w:themeColor="text1"/>
          <w:sz w:val="30"/>
          <w14:textFill>
            <w14:solidFill>
              <w14:schemeClr w14:val="tx1"/>
            </w14:solidFill>
          </w14:textFill>
        </w:rPr>
      </w:pPr>
    </w:p>
    <w:p>
      <w:pPr>
        <w:pStyle w:val="16"/>
        <w:widowControl/>
        <w:tabs>
          <w:tab w:val="clear" w:pos="840"/>
        </w:tabs>
        <w:snapToGrid w:val="0"/>
        <w:spacing w:after="156" w:afterLines="50"/>
        <w:ind w:left="0" w:firstLine="0"/>
        <w:jc w:val="center"/>
        <w:rPr>
          <w:rFonts w:ascii="华文隶书" w:hAnsi="华文仿宋"/>
          <w:b/>
          <w:bCs/>
          <w:color w:val="000000" w:themeColor="text1"/>
          <w:sz w:val="30"/>
          <w14:textFill>
            <w14:solidFill>
              <w14:schemeClr w14:val="tx1"/>
            </w14:solidFill>
          </w14:textFill>
        </w:rPr>
      </w:pPr>
      <w:r>
        <w:rPr>
          <w:rFonts w:hint="eastAsia" w:ascii="华文隶书" w:hAnsi="华文仿宋"/>
          <w:b/>
          <w:bCs/>
          <w:color w:val="000000" w:themeColor="text1"/>
          <w:sz w:val="30"/>
          <w14:textFill>
            <w14:solidFill>
              <w14:schemeClr w14:val="tx1"/>
            </w14:solidFill>
          </w14:textFill>
        </w:rPr>
        <w:t>第二章  采购项目说明及要求</w:t>
      </w:r>
    </w:p>
    <w:p>
      <w:pPr>
        <w:spacing w:line="300" w:lineRule="exact"/>
        <w:jc w:val="center"/>
        <w:rPr>
          <w:rFonts w:ascii="华文仿宋" w:hAnsi="华文仿宋"/>
          <w:b/>
          <w:bCs/>
          <w:color w:val="000000" w:themeColor="text1"/>
          <w:sz w:val="24"/>
          <w14:textFill>
            <w14:solidFill>
              <w14:schemeClr w14:val="tx1"/>
            </w14:solidFill>
          </w14:textFill>
        </w:rPr>
      </w:pPr>
    </w:p>
    <w:p>
      <w:pPr>
        <w:spacing w:line="300" w:lineRule="exact"/>
        <w:ind w:firstLine="562" w:firstLineChars="200"/>
        <w:rPr>
          <w:color w:val="000000" w:themeColor="text1"/>
          <w:sz w:val="24"/>
          <w14:textFill>
            <w14:solidFill>
              <w14:schemeClr w14:val="tx1"/>
            </w14:solidFill>
          </w14:textFill>
        </w:rPr>
      </w:pPr>
      <w:r>
        <w:rPr>
          <w:rFonts w:hint="eastAsia" w:ascii="黑体" w:hAnsi="华文仿宋"/>
          <w:b/>
          <w:bCs/>
          <w:color w:val="000000" w:themeColor="text1"/>
          <w:sz w:val="28"/>
          <w14:textFill>
            <w14:solidFill>
              <w14:schemeClr w14:val="tx1"/>
            </w14:solidFill>
          </w14:textFill>
        </w:rPr>
        <w:t>一、采购项目说明</w:t>
      </w:r>
    </w:p>
    <w:p>
      <w:pPr>
        <w:widowControl/>
        <w:snapToGrid w:val="0"/>
        <w:spacing w:line="360" w:lineRule="auto"/>
        <w:ind w:firstLine="480" w:firstLineChars="200"/>
        <w:jc w:val="left"/>
        <w:rPr>
          <w:color w:val="000000" w:themeColor="text1"/>
          <w:sz w:val="24"/>
          <w14:textFill>
            <w14:solidFill>
              <w14:schemeClr w14:val="tx1"/>
            </w14:solidFill>
          </w14:textFill>
        </w:rPr>
      </w:pPr>
    </w:p>
    <w:p>
      <w:pPr>
        <w:widowControl/>
        <w:snapToGrid w:val="0"/>
        <w:spacing w:line="360" w:lineRule="auto"/>
        <w:ind w:firstLine="480" w:firstLineChars="200"/>
        <w:jc w:val="left"/>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1．招标内容：外车服务供应商资格</w:t>
      </w:r>
    </w:p>
    <w:p>
      <w:pPr>
        <w:widowControl/>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2．服务期限：三年，每年12月进行年度考核，视考核结果进行准入排名；合同到期后，招标人可根据中标供应商的服务情况选择重新招标或者续签合同。</w:t>
      </w:r>
    </w:p>
    <w:p>
      <w:pPr>
        <w:widowControl/>
        <w:snapToGrid w:val="0"/>
        <w:spacing w:line="36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3．中标供应商数量：2-3个；候选供应商数量：2个。</w:t>
      </w:r>
    </w:p>
    <w:p>
      <w:pPr>
        <w:spacing w:line="360" w:lineRule="auto"/>
        <w:ind w:firstLine="562" w:firstLineChars="200"/>
        <w:rPr>
          <w:color w:val="000000" w:themeColor="text1"/>
          <w:sz w:val="24"/>
          <w14:textFill>
            <w14:solidFill>
              <w14:schemeClr w14:val="tx1"/>
            </w14:solidFill>
          </w14:textFill>
        </w:rPr>
      </w:pPr>
      <w:r>
        <w:rPr>
          <w:rFonts w:hint="eastAsia"/>
          <w:b/>
          <w:color w:val="000000" w:themeColor="text1"/>
          <w:sz w:val="28"/>
          <w:szCs w:val="28"/>
          <w14:textFill>
            <w14:solidFill>
              <w14:schemeClr w14:val="tx1"/>
            </w14:solidFill>
          </w14:textFill>
        </w:rPr>
        <w:t>二、投标要求</w:t>
      </w:r>
    </w:p>
    <w:p>
      <w:pPr>
        <w:tabs>
          <w:tab w:val="left" w:pos="1665"/>
        </w:tabs>
        <w:spacing w:line="360" w:lineRule="auto"/>
        <w:ind w:firstLine="480" w:firstLineChars="200"/>
        <w:rPr>
          <w:rFonts w:ascii="Arial" w:hAnsi="宋体"/>
          <w:color w:val="000000" w:themeColor="text1"/>
          <w:sz w:val="24"/>
          <w14:textFill>
            <w14:solidFill>
              <w14:schemeClr w14:val="tx1"/>
            </w14:solidFill>
          </w14:textFill>
        </w:rPr>
      </w:pPr>
      <w:r>
        <w:rPr>
          <w:rFonts w:hint="eastAsia" w:ascii="Arial" w:hAnsi="宋体"/>
          <w:color w:val="000000" w:themeColor="text1"/>
          <w:sz w:val="24"/>
          <w14:textFill>
            <w14:solidFill>
              <w14:schemeClr w14:val="tx1"/>
            </w14:solidFill>
          </w14:textFill>
        </w:rPr>
        <w:t>1、必须提供《企业道路运输经营许可证》。</w:t>
      </w:r>
    </w:p>
    <w:p>
      <w:pPr>
        <w:tabs>
          <w:tab w:val="left" w:pos="1665"/>
        </w:tabs>
        <w:spacing w:line="360" w:lineRule="auto"/>
        <w:ind w:firstLine="480" w:firstLineChars="200"/>
        <w:rPr>
          <w:rFonts w:ascii="Arial" w:hAnsi="宋体"/>
          <w:color w:val="000000" w:themeColor="text1"/>
          <w:sz w:val="24"/>
          <w14:textFill>
            <w14:solidFill>
              <w14:schemeClr w14:val="tx1"/>
            </w14:solidFill>
          </w14:textFill>
        </w:rPr>
      </w:pPr>
      <w:r>
        <w:rPr>
          <w:rFonts w:hint="eastAsia" w:ascii="Arial" w:hAnsi="宋体"/>
          <w:color w:val="000000" w:themeColor="text1"/>
          <w:sz w:val="24"/>
          <w14:textFill>
            <w14:solidFill>
              <w14:schemeClr w14:val="tx1"/>
            </w14:solidFill>
          </w14:textFill>
        </w:rPr>
        <w:t>2、投标人须提供机动车辆保险单（座位险）。</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3．投标人必须提供投标人营业执照有效复印件以及企业法定代表人对投标代表的授权书原件。</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4．投标代表必须为投标单位员工，需提供身份证明。 </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投标人须提供依法缴纳税收和社会保障资金的证明材料。主要是供应商税务登记证（国税、地税）以及缴纳增值税或营业税或企业所得税的凭据，缴纳社会保险的凭据（专用收据或社会保险缴纳清单）。依法免税或不需要缴纳社会保障资金的供应商，应提供相应文件证明其依法免税或不需要缴纳社会保障资金。</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6．财</w:t>
      </w:r>
      <w:r>
        <w:rPr>
          <w:rFonts w:hint="eastAsia"/>
          <w:color w:val="000000" w:themeColor="text1"/>
          <w:sz w:val="24"/>
          <w:shd w:val="clear" w:color="auto" w:fill="FFFFFF"/>
          <w14:textFill>
            <w14:solidFill>
              <w14:schemeClr w14:val="tx1"/>
            </w14:solidFill>
          </w14:textFill>
        </w:rPr>
        <w:t>务状况报告（以下材料提供一项即可）：指年报（至少包含同一时期的资产负债表、利润表、现金流量表），或者季报（至少包含同一时期的资产负债表、利润表），或者基本开户银行出具的资信证明（并提供开户许可证）。</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7．投标文件必须包含投标书、资格证明文件、售后服务承诺及本招标文件要求的其他主要内容，以上材料须加盖投标人公章。</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8．投标文件需附上“投标人廉洁诚信自律承诺书”（具体内容详见后文）。</w:t>
      </w:r>
    </w:p>
    <w:p>
      <w:pPr>
        <w:spacing w:line="360" w:lineRule="auto"/>
        <w:ind w:firstLine="480" w:firstLineChars="200"/>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w:t>
      </w:r>
      <w:r>
        <w:rPr>
          <w:rFonts w:hint="eastAsia" w:hAnsi="宋体"/>
          <w:bCs/>
          <w:color w:val="000000" w:themeColor="text1"/>
          <w:sz w:val="24"/>
          <w14:textFill>
            <w14:solidFill>
              <w14:schemeClr w14:val="tx1"/>
            </w14:solidFill>
          </w14:textFill>
        </w:rPr>
        <w:t>经信用中国信息查询，有失信信息记录或在禁止参加政府采购活动处罚期内的供应商不能成为合格投标人（附查询信息打印表）。</w:t>
      </w:r>
    </w:p>
    <w:p>
      <w:pPr>
        <w:spacing w:line="360" w:lineRule="auto"/>
        <w:ind w:firstLine="562" w:firstLineChars="2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三、投标报价要求</w:t>
      </w:r>
    </w:p>
    <w:p>
      <w:pPr>
        <w:spacing w:line="360" w:lineRule="auto"/>
        <w:ind w:firstLine="720" w:firstLineChars="3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b/>
          <w:bCs/>
          <w:color w:val="000000" w:themeColor="text1"/>
          <w:sz w:val="24"/>
          <w14:textFill>
            <w14:solidFill>
              <w14:schemeClr w14:val="tx1"/>
            </w14:solidFill>
          </w14:textFill>
        </w:rPr>
        <w:t>供应商方准入后，根据接到任务的大小及用车需求，在报价表上标明投标内容的单价、投标总价。所有报价须以人民币为货币单位。</w:t>
      </w:r>
    </w:p>
    <w:p>
      <w:pPr>
        <w:spacing w:line="360" w:lineRule="auto"/>
        <w:ind w:firstLine="720" w:firstLineChars="3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2、确定承接任务后，供应商要对执行任务的驾驶员进行信誉和责任审核，挑选有3年及以上符合车型的驾驶经验，无重大及以上交通责任事故不良记录的驾驶员执行；供应商对驾驶员资格审核全权负责；</w:t>
      </w:r>
    </w:p>
    <w:p>
      <w:pPr>
        <w:tabs>
          <w:tab w:val="left" w:pos="525"/>
          <w:tab w:val="left" w:pos="735"/>
        </w:tabs>
        <w:spacing w:line="360" w:lineRule="auto"/>
        <w:ind w:firstLine="710" w:firstLineChars="29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3、招标人与中标供应商合同期间，招标人对标的采购有完全自主权，可随时进行择优采购。</w:t>
      </w:r>
    </w:p>
    <w:p>
      <w:pPr>
        <w:tabs>
          <w:tab w:val="left" w:pos="525"/>
          <w:tab w:val="left" w:pos="735"/>
        </w:tabs>
        <w:spacing w:line="360" w:lineRule="auto"/>
        <w:ind w:firstLine="710" w:firstLineChars="29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招标人将不定时、不定期对市场进行询价，若询价过程中有第三方社会车辆租赁单位在质量标准与中标供应商等同或者较优且价格更低情形的，招标人有权要求中标供应商接收第三方的定价作为供货价格，或者直接向第三方购买。</w:t>
      </w:r>
    </w:p>
    <w:p>
      <w:pPr>
        <w:spacing w:line="360" w:lineRule="auto"/>
        <w:ind w:firstLine="562" w:firstLineChars="2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四、合同签订</w:t>
      </w: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中标供应商接到中标通知后，持中标通知书与到厦门大学后勤集团签订正式合同。招标文件、中标供应商的投标文件及其澄清文件均作为合同订立的基础。</w:t>
      </w:r>
    </w:p>
    <w:p>
      <w:pPr>
        <w:spacing w:line="360" w:lineRule="auto"/>
        <w:ind w:firstLine="562" w:firstLineChars="2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五、验收条件</w:t>
      </w: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1.用户组织对供应商履约的验收。用户可视情况邀请用车方即验收方，对外车服务供应商进行服务评价。验收方成员在评价书上签字，并承担相应的法律责任。</w:t>
      </w: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如供应商未按约定时间派车，或未按约定时间到达指定地点接的，超过两次的由于承运方原因造成延误行程造成损失的；供应商服务无法满足我方的要求或提供服务期间发生人身、财产损害事故的或承运方有其他违约行为的；则用户有权终止合同，由此产生的一切费用由供应商承担。</w:t>
      </w:r>
    </w:p>
    <w:p>
      <w:pPr>
        <w:spacing w:line="360" w:lineRule="auto"/>
        <w:ind w:left="561" w:leftChars="267"/>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六、付款条件</w:t>
      </w: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原则上于任务完成后核算无误的25个工作日内付清，如遇特殊情况，付款或延迟。</w:t>
      </w:r>
    </w:p>
    <w:p>
      <w:pPr>
        <w:spacing w:line="360" w:lineRule="auto"/>
        <w:ind w:firstLine="562" w:firstLineChars="2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七、售后服务要求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投标人应按照本采购项目特点提供长期良好的售后服务，并在投标文件中提供详细具体的售后服务承诺条款及保证。</w:t>
      </w:r>
    </w:p>
    <w:p>
      <w:pPr>
        <w:spacing w:line="360" w:lineRule="auto"/>
        <w:ind w:firstLine="480" w:firstLineChars="200"/>
        <w:rPr>
          <w:color w:val="000000" w:themeColor="text1"/>
          <w:sz w:val="24"/>
          <w14:textFill>
            <w14:solidFill>
              <w14:schemeClr w14:val="tx1"/>
            </w14:solidFill>
          </w14:textFill>
        </w:rPr>
      </w:pPr>
    </w:p>
    <w:p>
      <w:pPr>
        <w:numPr>
          <w:ilvl w:val="2"/>
          <w:numId w:val="5"/>
        </w:numPr>
        <w:tabs>
          <w:tab w:val="left" w:pos="840"/>
        </w:tabs>
        <w:jc w:val="center"/>
        <w:rPr>
          <w:b/>
          <w:bCs/>
          <w:color w:val="000000" w:themeColor="text1"/>
          <w:sz w:val="32"/>
          <w14:textFill>
            <w14:solidFill>
              <w14:schemeClr w14:val="tx1"/>
            </w14:solidFill>
          </w14:textFill>
        </w:rPr>
      </w:pPr>
      <w:r>
        <w:rPr>
          <w:rFonts w:hint="eastAsia"/>
          <w:b/>
          <w:bCs/>
          <w:color w:val="000000" w:themeColor="text1"/>
          <w:sz w:val="32"/>
          <w14:textFill>
            <w14:solidFill>
              <w14:schemeClr w14:val="tx1"/>
            </w14:solidFill>
          </w14:textFill>
        </w:rPr>
        <w:t>投标方须知</w:t>
      </w:r>
    </w:p>
    <w:p>
      <w:pPr>
        <w:tabs>
          <w:tab w:val="left" w:pos="840"/>
        </w:tabs>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 第一节  说明</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一、适用范围</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本招标文件仅适用于投标邀请中所叙述项目的货物及服务采购。</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“采购人”系指本次采购项目的业主方。</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“投标人”系指购买了本招标文件，且已经提交或者准备提交本次投标文件的制造商或供货商。</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“货物”系指各种形态和种类的物品，包括原材料、燃料、设备、产品等。</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“服务”系指运输、调试、技术协助、校准、培训以及其他类似的义务。</w:t>
      </w:r>
    </w:p>
    <w:p>
      <w:pPr>
        <w:pStyle w:val="18"/>
        <w:numPr>
          <w:ilvl w:val="0"/>
          <w:numId w:val="6"/>
        </w:numPr>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投标资格</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投标人应具备《中华人民共和国政府采购法》第二十二条第一款规定的基本资格条件，并提供以下材料或做出书面声明：</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法人或者其他组织的营业执照等证明文件，自然人的身份证明；投标人是法人或者其他组织的应提供营业执照等证明文件，投标人是自然人的应提供有效的自然人身份证明。</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财务状况报告，依法缴纳税收和社会保障资金的相关材料；</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财务状况报告指年报（至少包含同一时期的资产负债表、利润表、现金流量表），或者季报（至少包含同一时期的资产负债表、利润表），或者基本开户银行出具的资信证明（并提供开户许可证）。</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依法缴纳税收和社会保障资金的证明材料主要是供应商税务登记证（国税、地税）以及缴纳增值税或营业税或企业所得税的凭据，缴纳社会保险的凭据（专用收据或社会保险缴纳清单）。依法免税或不需要缴纳社会保障资金的供应商，应提供相应文件证明其依法免税或不需要缴纳社会保障资金。</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具备履行合同所必需的设备和专业技术能力的证明材料；</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廉政承诺书</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经信用中国信息查询，有失信信息记录或在禁止参加政府采购活动处罚期内的供应商不能成为合格投标人。</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三、投标人存在下列情形之一的，将被认定为串通投标行为并作无效投标处理：</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1.投标人之间协商投标报价等投标文件的实质性内容；</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2.投标人之间约定中标人；</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3.投标人之间约定部分投标人放弃投标或者中标；</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4.投标人之间为谋取中标或者排斥特定投标人而采取的其他联合行动；</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5.不同投标人的投标文件由同一单位或者个人编制；</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6.不同投标人委托同一单位或者个人办理投标事宜；</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7.不同投标人的投标文件载明的项目管理成员为同一人；</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8.不同投标人的投标文件异常一致或者投标报价呈规律性差异；</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9.不同投标人的投标文件相互混装；</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10.不同投标人的投标文件错、漏之处一致或雷同，且不能合理解释的；</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11.不同的投标人的法定代表人、委托代理人等由同一个单位缴纳社会保险的；</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12.由同一人或分别由几个有利害关系的人携带两个以上（含两个）投标人的企业资料参与资格审查、领取招标资料，或代表两个以上（含两个）投标人参加招标开标的；</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13.有关法律、法规或规章规定的其他串通投标行为。</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四、一个投标人只能提交一个投标文件。如果投标人之间存在下列互为关联关系的情形之一的，不得同时参加本项目同一合同包投标：</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1.法定代表人、单位负责人为同一人或夫妻关系的不同供应商；</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2.存在直接控股、管理关系的不同供应商；</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3.均为同一家母公司直接或间接持股50％及以上的被投资公司。</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五、投标人不得与本次招标项下设计、编制技术规格和其他文件的公司或提供咨询服务的公司包括其附属机构有任何关联。 </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14:textFill>
            <w14:solidFill>
              <w14:schemeClr w14:val="tx1"/>
            </w14:solidFill>
          </w14:textFill>
        </w:rPr>
        <w:t>六、本项目不接受联合体投标。</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七、投标人对招标文件有异议的，应当在投标截止时间5日前以书面形式加盖公章提出，逾期不予受理。</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八、投标费用</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投标人应承担所有与准备和参加投标有关的全部费用。不论投标结果如何，采购人和用户均无义务和责任承担这些费用。</w:t>
      </w:r>
    </w:p>
    <w:p>
      <w:pPr>
        <w:tabs>
          <w:tab w:val="left" w:pos="525"/>
          <w:tab w:val="left" w:pos="735"/>
        </w:tabs>
        <w:rPr>
          <w:rFonts w:ascii="宋体"/>
          <w:color w:val="000000" w:themeColor="text1"/>
          <w:sz w:val="24"/>
          <w14:textFill>
            <w14:solidFill>
              <w14:schemeClr w14:val="tx1"/>
            </w14:solidFill>
          </w14:textFill>
        </w:rPr>
      </w:pPr>
    </w:p>
    <w:p>
      <w:pPr>
        <w:tabs>
          <w:tab w:val="left" w:pos="525"/>
          <w:tab w:val="left" w:pos="735"/>
        </w:tabs>
        <w:ind w:firstLine="480"/>
        <w:jc w:val="center"/>
        <w:rPr>
          <w:rFonts w:ascii="宋体"/>
          <w:b/>
          <w:bCs/>
          <w:color w:val="000000" w:themeColor="text1"/>
          <w:sz w:val="28"/>
          <w:szCs w:val="28"/>
          <w14:textFill>
            <w14:solidFill>
              <w14:schemeClr w14:val="tx1"/>
            </w14:solidFill>
          </w14:textFill>
        </w:rPr>
      </w:pPr>
      <w:r>
        <w:rPr>
          <w:rFonts w:hint="eastAsia" w:ascii="宋体"/>
          <w:b/>
          <w:bCs/>
          <w:color w:val="000000" w:themeColor="text1"/>
          <w:sz w:val="28"/>
          <w:szCs w:val="28"/>
          <w14:textFill>
            <w14:solidFill>
              <w14:schemeClr w14:val="tx1"/>
            </w14:solidFill>
          </w14:textFill>
        </w:rPr>
        <w:t>第二节  招标文件说明</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一、招标文件主要包括以下内容：</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1．投标邀请</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2．招标项目说明及要求</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3．投标人须知</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4．投标文件格式（第四章）</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二、招标文件的澄清、修改或时间变更</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1．招标人可以对已发出的招标文件进行必要的澄清或修改，澄清或修改的内容将依法以书面形式通知所有招标文件收受人。</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该澄清或修改的内容为招标文件的组成部分。</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2．招标人可视采购具体情况，延长投标截止时间和开标时间，并依法将变更时间书面通知所有招标文件收受人。</w:t>
      </w:r>
    </w:p>
    <w:p>
      <w:pPr>
        <w:tabs>
          <w:tab w:val="left" w:pos="525"/>
          <w:tab w:val="left" w:pos="735"/>
        </w:tabs>
        <w:rPr>
          <w:rFonts w:ascii="宋体"/>
          <w:color w:val="000000" w:themeColor="text1"/>
          <w:sz w:val="24"/>
          <w14:textFill>
            <w14:solidFill>
              <w14:schemeClr w14:val="tx1"/>
            </w14:solidFill>
          </w14:textFill>
        </w:rPr>
      </w:pPr>
    </w:p>
    <w:p>
      <w:pPr>
        <w:tabs>
          <w:tab w:val="left" w:pos="525"/>
          <w:tab w:val="left" w:pos="735"/>
        </w:tabs>
        <w:spacing w:line="360" w:lineRule="auto"/>
        <w:ind w:firstLine="480"/>
        <w:jc w:val="center"/>
        <w:rPr>
          <w:rFonts w:ascii="宋体"/>
          <w:b/>
          <w:bCs/>
          <w:color w:val="000000" w:themeColor="text1"/>
          <w:sz w:val="28"/>
          <w14:textFill>
            <w14:solidFill>
              <w14:schemeClr w14:val="tx1"/>
            </w14:solidFill>
          </w14:textFill>
        </w:rPr>
      </w:pPr>
      <w:r>
        <w:rPr>
          <w:rFonts w:hint="eastAsia" w:ascii="宋体"/>
          <w:b/>
          <w:bCs/>
          <w:color w:val="000000" w:themeColor="text1"/>
          <w:sz w:val="28"/>
          <w14:textFill>
            <w14:solidFill>
              <w14:schemeClr w14:val="tx1"/>
            </w14:solidFill>
          </w14:textFill>
        </w:rPr>
        <w:t>第三节  投标文件的编写</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一、要求</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投标人应当按照招标文件要求编制投标文件，并保证所提供的全部资料的真实性及准确性，投标文件应对招标文件提出的实质性要求和条件作出完全响应。</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二、投标语言及计量单位</w:t>
      </w:r>
    </w:p>
    <w:p>
      <w:pPr>
        <w:spacing w:line="440" w:lineRule="exact"/>
        <w:ind w:firstLine="240" w:firstLineChars="1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1.投标人和招标人就投标交换的文件和来往信件，应以中文形式书写。</w:t>
      </w:r>
    </w:p>
    <w:p>
      <w:pPr>
        <w:spacing w:line="440" w:lineRule="exact"/>
        <w:ind w:firstLine="240" w:firstLineChars="1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2.招标文件的技术规格中另有规定外，计量单位应使用中华人民共和国法定计量单位。</w:t>
      </w:r>
    </w:p>
    <w:p>
      <w:pPr>
        <w:spacing w:line="440" w:lineRule="exact"/>
        <w:ind w:firstLine="240" w:firstLineChars="1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3.投标报价一般以人民币为货币单位（招标文件另有要求的除外）。</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三、投标文件的组成</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1．投标书；</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2．投标资格证明文件；</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3．投标货物符合招标文件规定的证明文件、技术响应文件和投标人认为需要加以说明的其他内容。</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四、投标文件格式</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投标人应按招标文件中提供的投标文件格式填写投标书、开标一览表及投标货物说明一览表，注明提供货物的名称、数量和价格等（见附件）。</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五、投标货物符合招标文件规定的技术响应文件：</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投标人须提交证明其提供的货物和服务符合招标文件规定的技术响应文件，作为投标文件的一部分。</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六、投标有效期</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投标文件从开标之日起，投标有效期为90天。</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七、投标文件的签署及规定</w:t>
      </w:r>
    </w:p>
    <w:p>
      <w:pPr>
        <w:spacing w:line="440" w:lineRule="exact"/>
        <w:ind w:firstLine="480" w:firstLineChars="200"/>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投标文件应封装，投标文件封口处须加盖投标人印章或由投标代表签名。</w:t>
      </w:r>
    </w:p>
    <w:p>
      <w:pPr>
        <w:tabs>
          <w:tab w:val="left" w:pos="-315"/>
          <w:tab w:val="left" w:pos="735"/>
        </w:tabs>
        <w:spacing w:line="360" w:lineRule="auto"/>
        <w:ind w:left="1409" w:leftChars="671" w:firstLine="1386" w:firstLineChars="493"/>
        <w:rPr>
          <w:rFonts w:ascii="宋体"/>
          <w:b/>
          <w:bCs/>
          <w:color w:val="000000" w:themeColor="text1"/>
          <w:sz w:val="28"/>
          <w14:textFill>
            <w14:solidFill>
              <w14:schemeClr w14:val="tx1"/>
            </w14:solidFill>
          </w14:textFill>
        </w:rPr>
      </w:pPr>
      <w:r>
        <w:rPr>
          <w:rFonts w:hint="eastAsia" w:ascii="宋体"/>
          <w:b/>
          <w:bCs/>
          <w:color w:val="000000" w:themeColor="text1"/>
          <w:sz w:val="28"/>
          <w14:textFill>
            <w14:solidFill>
              <w14:schemeClr w14:val="tx1"/>
            </w14:solidFill>
          </w14:textFill>
        </w:rPr>
        <w:t>第四节  投标文件的递交</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一、投标文件的密封、标记和递交</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1. 投标人应将投标文件信封密封，并标明招标编号、投标人名称、投标货物名称，投标文件未密封将导致其投标被拒绝。</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2. 本次招标不接受邮寄投标文件。</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3. 如果未按上述规定进行密封和标记，招标人将不承担由此造成的对投标文件的误投或提前拆封的责任。</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4. 投标文件应在投标邀请中规定的截止时间前送达，迟到的投标文件为无效投标文件，将被拒收。</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5. 投标人在投标截止时间前，可以对所提交的投标文件进行修改或者撤回，并书面通知厦门大学后勤集团。修改的内容和撤回通知应当按本须知要求签署、盖章、密封，并作为投标文件的组成部分。</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6. 投标人在投标截止时间后不得修改、撤回投标文件。投标人在投标截止时间后修改投标文件的，其投标将被拒绝。</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7. 投标截止时间结束后参加投标的投标人不足3家的，本次招标程序终止，除采购任务取消情形外，招标采购单位将依法重新组织招标或者采取其他方式采购。</w:t>
      </w:r>
    </w:p>
    <w:p>
      <w:pPr>
        <w:tabs>
          <w:tab w:val="left" w:pos="-315"/>
          <w:tab w:val="left" w:pos="735"/>
        </w:tabs>
        <w:spacing w:line="360" w:lineRule="auto"/>
        <w:jc w:val="center"/>
        <w:rPr>
          <w:rFonts w:ascii="宋体"/>
          <w:b/>
          <w:bCs/>
          <w:color w:val="000000" w:themeColor="text1"/>
          <w:sz w:val="28"/>
          <w14:textFill>
            <w14:solidFill>
              <w14:schemeClr w14:val="tx1"/>
            </w14:solidFill>
          </w14:textFill>
        </w:rPr>
      </w:pPr>
      <w:r>
        <w:rPr>
          <w:rFonts w:hint="eastAsia" w:ascii="宋体"/>
          <w:b/>
          <w:bCs/>
          <w:color w:val="000000" w:themeColor="text1"/>
          <w:sz w:val="28"/>
          <w14:textFill>
            <w14:solidFill>
              <w14:schemeClr w14:val="tx1"/>
            </w14:solidFill>
          </w14:textFill>
        </w:rPr>
        <w:t>第五节  评标</w:t>
      </w:r>
    </w:p>
    <w:p>
      <w:pPr>
        <w:spacing w:line="360" w:lineRule="auto"/>
        <w:ind w:firstLine="480" w:firstLineChars="200"/>
        <w:rPr>
          <w:color w:val="000000" w:themeColor="text1"/>
          <w:sz w:val="24"/>
          <w14:textFill>
            <w14:solidFill>
              <w14:schemeClr w14:val="tx1"/>
            </w14:solidFill>
          </w14:textFill>
        </w:rPr>
      </w:pPr>
    </w:p>
    <w:p>
      <w:pPr>
        <w:tabs>
          <w:tab w:val="left" w:pos="525"/>
          <w:tab w:val="left" w:pos="840"/>
          <w:tab w:val="left" w:pos="945"/>
        </w:tabs>
        <w:spacing w:line="360" w:lineRule="auto"/>
        <w:rPr>
          <w:b/>
          <w:color w:val="000000" w:themeColor="text1"/>
          <w:sz w:val="24"/>
          <w14:textFill>
            <w14:solidFill>
              <w14:schemeClr w14:val="tx1"/>
            </w14:solidFill>
          </w14:textFill>
        </w:rPr>
      </w:pPr>
      <w:r>
        <w:rPr>
          <w:rFonts w:hint="eastAsia"/>
          <w:b/>
          <w:color w:val="000000" w:themeColor="text1"/>
          <w:sz w:val="28"/>
          <w14:textFill>
            <w14:solidFill>
              <w14:schemeClr w14:val="tx1"/>
            </w14:solidFill>
          </w14:textFill>
        </w:rPr>
        <w:t xml:space="preserve">    </w:t>
      </w:r>
      <w:r>
        <w:rPr>
          <w:rFonts w:hint="eastAsia"/>
          <w:b/>
          <w:color w:val="000000" w:themeColor="text1"/>
          <w:sz w:val="24"/>
          <w14:textFill>
            <w14:solidFill>
              <w14:schemeClr w14:val="tx1"/>
            </w14:solidFill>
          </w14:textFill>
        </w:rPr>
        <w:t>一、评标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（一）招标人将根据招标采购项目特点组建评标委员会，评标委员会对投标文件进行审查、质疑、比较和评价。</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1．资格性检查。</w:t>
      </w:r>
      <w:r>
        <w:rPr>
          <w:rFonts w:hint="eastAsia" w:ascii="宋体" w:hAnsi="宋体"/>
          <w:color w:val="000000" w:themeColor="text1"/>
          <w:sz w:val="24"/>
          <w14:textFill>
            <w14:solidFill>
              <w14:schemeClr w14:val="tx1"/>
            </w14:solidFill>
          </w14:textFill>
        </w:rPr>
        <w:t>采购人依据招标文件的规定，对投标文件的证明文件、资格文件等进行审查，具体审查内容见</w:t>
      </w:r>
      <w:r>
        <w:rPr>
          <w:rFonts w:hint="eastAsia" w:ascii="宋体" w:hAnsi="宋体"/>
          <w:b/>
          <w:color w:val="000000" w:themeColor="text1"/>
          <w:sz w:val="24"/>
          <w14:textFill>
            <w14:solidFill>
              <w14:schemeClr w14:val="tx1"/>
            </w14:solidFill>
          </w14:textFill>
        </w:rPr>
        <w:t>投标人须知前附表</w:t>
      </w:r>
      <w:r>
        <w:rPr>
          <w:rFonts w:hint="eastAsia" w:ascii="宋体" w:hAnsi="宋体"/>
          <w:color w:val="000000" w:themeColor="text1"/>
          <w:sz w:val="24"/>
          <w14:textFill>
            <w14:solidFill>
              <w14:schemeClr w14:val="tx1"/>
            </w14:solidFill>
          </w14:textFill>
        </w:rPr>
        <w:t>，以确定投标人是否具备投标资格。</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2．符合性检查。评标委员会依据招标文件的规定，从投标文件的有效性、完整性和对招标文件的响应程度进行审查，以确定是否对招标文件的实质性要求作出完全响应。</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4．比较和评价。评标委员会按招标文件中规定的方法和标准，对资格性检查和符合性检查合格的投标文件进行商务和技术评估，综合比较与评价。</w:t>
      </w:r>
    </w:p>
    <w:p>
      <w:pPr>
        <w:tabs>
          <w:tab w:val="left" w:pos="525"/>
          <w:tab w:val="left" w:pos="840"/>
          <w:tab w:val="left" w:pos="945"/>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5．投标文件属下列情况之一的，评标委员会将在资格性、符合性检查时作为无效投标处理：</w:t>
      </w:r>
    </w:p>
    <w:p>
      <w:pPr>
        <w:tabs>
          <w:tab w:val="left" w:pos="525"/>
          <w:tab w:val="left" w:pos="840"/>
          <w:tab w:val="left" w:pos="94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投标文件无投标人法人授权代表签字和加盖公章的；</w:t>
      </w:r>
    </w:p>
    <w:p>
      <w:pPr>
        <w:tabs>
          <w:tab w:val="left" w:pos="525"/>
          <w:tab w:val="left" w:pos="840"/>
          <w:tab w:val="left" w:pos="94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（2）未按招标文件的要求作有效签署的；</w:t>
      </w:r>
    </w:p>
    <w:p>
      <w:pPr>
        <w:tabs>
          <w:tab w:val="left" w:pos="525"/>
          <w:tab w:val="left" w:pos="840"/>
          <w:tab w:val="left" w:pos="94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（3）不具备招标文件中规定资格要求的；</w:t>
      </w:r>
    </w:p>
    <w:p>
      <w:pPr>
        <w:tabs>
          <w:tab w:val="left" w:pos="525"/>
          <w:tab w:val="left" w:pos="840"/>
          <w:tab w:val="left" w:pos="945"/>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（4）不符合法律法规和招标文件中规定的其它实质性要求的。</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(二）评标办法</w:t>
      </w:r>
    </w:p>
    <w:p>
      <w:pPr>
        <w:spacing w:line="360" w:lineRule="auto"/>
        <w:rPr>
          <w:rFonts w:ascii="宋体" w:hAnsi="宋体"/>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    本次招标采用综合评分法评标。</w:t>
      </w:r>
      <w:r>
        <w:rPr>
          <w:rFonts w:hint="eastAsia" w:ascii="宋体" w:hAnsi="宋体"/>
          <w:color w:val="000000" w:themeColor="text1"/>
          <w:sz w:val="24"/>
          <w14:textFill>
            <w14:solidFill>
              <w14:schemeClr w14:val="tx1"/>
            </w14:solidFill>
          </w14:textFill>
        </w:rPr>
        <w:t>凡不符合要求和未能实质性响应招标文件要求的投标文件均不进入评议程序。如果发现下列情况之一的，其投标将被拒绝而作为废标处理：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未加盖法人公章或未经法定代表人（或其委托代理人）签字的；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未按招标文件规定的格式填写或投标报价一览表等关键内容字迹模糊不清的；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不符合法律法规和不能满足招标文件提出的实质性要求和条件；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投标文件中提供虚假或失实资料的；</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对资格性检查和符合性检查合格</w:t>
      </w:r>
      <w:r>
        <w:rPr>
          <w:rFonts w:ascii="宋体" w:hAnsi="宋体"/>
          <w:color w:val="000000" w:themeColor="text1"/>
          <w:sz w:val="24"/>
          <w14:textFill>
            <w14:solidFill>
              <w14:schemeClr w14:val="tx1"/>
            </w14:solidFill>
          </w14:textFill>
        </w:rPr>
        <w:t>的投标文件进入综合评分。评标委员</w:t>
      </w:r>
      <w:r>
        <w:rPr>
          <w:rFonts w:hint="eastAsia" w:ascii="宋体" w:hAnsi="宋体"/>
          <w:color w:val="000000" w:themeColor="text1"/>
          <w:sz w:val="24"/>
          <w14:textFill>
            <w14:solidFill>
              <w14:schemeClr w14:val="tx1"/>
            </w14:solidFill>
          </w14:textFill>
        </w:rPr>
        <w:t>会各位评委</w:t>
      </w:r>
      <w:r>
        <w:rPr>
          <w:rFonts w:ascii="宋体" w:hAnsi="宋体"/>
          <w:color w:val="000000" w:themeColor="text1"/>
          <w:sz w:val="24"/>
          <w14:textFill>
            <w14:solidFill>
              <w14:schemeClr w14:val="tx1"/>
            </w14:solidFill>
          </w14:textFill>
        </w:rPr>
        <w:t>依据评分标准以及各项权重，就每个</w:t>
      </w:r>
      <w:r>
        <w:rPr>
          <w:rFonts w:hint="eastAsia" w:ascii="宋体" w:hAnsi="宋体"/>
          <w:color w:val="000000" w:themeColor="text1"/>
          <w:sz w:val="24"/>
          <w14:textFill>
            <w14:solidFill>
              <w14:schemeClr w14:val="tx1"/>
            </w14:solidFill>
          </w14:textFill>
        </w:rPr>
        <w:t>合格投标人</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投标文件</w:t>
      </w:r>
      <w:r>
        <w:rPr>
          <w:rFonts w:ascii="宋体" w:hAnsi="宋体"/>
          <w:color w:val="000000" w:themeColor="text1"/>
          <w:sz w:val="24"/>
          <w14:textFill>
            <w14:solidFill>
              <w14:schemeClr w14:val="tx1"/>
            </w14:solidFill>
          </w14:textFill>
        </w:rPr>
        <w:t>及其对招标文件要求的响应情况进行</w:t>
      </w:r>
      <w:r>
        <w:rPr>
          <w:rFonts w:hint="eastAsia" w:ascii="宋体" w:hAnsi="宋体"/>
          <w:color w:val="000000" w:themeColor="text1"/>
          <w:sz w:val="24"/>
          <w14:textFill>
            <w14:solidFill>
              <w14:schemeClr w14:val="tx1"/>
            </w14:solidFill>
          </w14:textFill>
        </w:rPr>
        <w:t>综合</w:t>
      </w:r>
      <w:r>
        <w:rPr>
          <w:rFonts w:ascii="宋体" w:hAnsi="宋体"/>
          <w:color w:val="000000" w:themeColor="text1"/>
          <w:sz w:val="24"/>
          <w14:textFill>
            <w14:solidFill>
              <w14:schemeClr w14:val="tx1"/>
            </w14:solidFill>
          </w14:textFill>
        </w:rPr>
        <w:t>比较</w:t>
      </w:r>
      <w:r>
        <w:rPr>
          <w:rFonts w:hint="eastAsia" w:ascii="宋体" w:hAnsi="宋体"/>
          <w:color w:val="000000" w:themeColor="text1"/>
          <w:sz w:val="24"/>
          <w14:textFill>
            <w14:solidFill>
              <w14:schemeClr w14:val="tx1"/>
            </w14:solidFill>
          </w14:textFill>
        </w:rPr>
        <w:t>和评价</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统计每个通过审核的投标人的技术、商务、价格及附加项目（如有）得分，评标委员会根据最终评审的结果，推荐综合得分最高的投标人中标，如综合得分相同，以报价较低者中标。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本次招标采用</w:t>
      </w:r>
      <w:r>
        <w:rPr>
          <w:rFonts w:hint="eastAsia"/>
          <w:b/>
          <w:color w:val="000000" w:themeColor="text1"/>
          <w:sz w:val="24"/>
          <w14:textFill>
            <w14:solidFill>
              <w14:schemeClr w14:val="tx1"/>
            </w14:solidFill>
          </w14:textFill>
        </w:rPr>
        <w:t>综合评分法</w:t>
      </w:r>
      <w:r>
        <w:rPr>
          <w:rFonts w:hint="eastAsia"/>
          <w:color w:val="000000" w:themeColor="text1"/>
          <w:sz w:val="24"/>
          <w14:textFill>
            <w14:solidFill>
              <w14:schemeClr w14:val="tx1"/>
            </w14:solidFill>
          </w14:textFill>
        </w:rPr>
        <w:t>评标。对所有投标人的投标文件评审，都采用相同的程序和标准。先由评标委员会进行资格符合性审查，通过审查的投标人才能进入评分环节。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通过资格符合性审查的投标人由评标专家小组和用户代表分别根据以下规则进行打分：</w:t>
      </w:r>
    </w:p>
    <w:p>
      <w:pPr>
        <w:numPr>
          <w:ilvl w:val="0"/>
          <w:numId w:val="7"/>
        </w:num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技术（质量）因素：40分</w:t>
      </w:r>
    </w:p>
    <w:p>
      <w:pPr>
        <w:pStyle w:val="21"/>
        <w:numPr>
          <w:ilvl w:val="0"/>
          <w:numId w:val="8"/>
        </w:numPr>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外车服务实力（拥有中大型客车10辆以上得2分，每增加5辆得2分），提供车辆行驶证复印件为据，最高10分。【10分】</w:t>
      </w:r>
    </w:p>
    <w:p>
      <w:pPr>
        <w:pStyle w:val="21"/>
        <w:numPr>
          <w:ilvl w:val="0"/>
          <w:numId w:val="8"/>
        </w:numPr>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驾驶整体队伍素质（1年内组织、参与消防、防疫、急救培训次数，1次2分，最高10分）提供图片及说明为据。【10分】</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③车内安全设备（有消防设备5分，有治疗、药品设备加2分，有防疫设备再加3分）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。【10分】</w:t>
      </w:r>
    </w:p>
    <w:p>
      <w:pPr>
        <w:pStyle w:val="21"/>
        <w:numPr>
          <w:ilvl w:val="0"/>
          <w:numId w:val="8"/>
        </w:numPr>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出具相关承诺书，承诺每次出车前进行卫生保洁工作，保证车辆内外部整洁无异味，提高乘坐舒适度等</w:t>
      </w:r>
      <w:r>
        <w:rPr>
          <w:rFonts w:hint="eastAsia" w:ascii="宋体" w:hAnsi="宋体"/>
          <w:color w:val="000000" w:themeColor="text1"/>
          <w:sz w:val="24"/>
          <w14:textFill>
            <w14:solidFill>
              <w14:schemeClr w14:val="tx1"/>
            </w14:solidFill>
          </w14:textFill>
        </w:rPr>
        <w:t>。【10分】</w:t>
      </w:r>
    </w:p>
    <w:p>
      <w:pPr>
        <w:numPr>
          <w:ilvl w:val="0"/>
          <w:numId w:val="7"/>
        </w:num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商务因素：60分</w:t>
      </w:r>
    </w:p>
    <w:p>
      <w:pPr>
        <w:pStyle w:val="21"/>
        <w:numPr>
          <w:ilvl w:val="0"/>
          <w:numId w:val="9"/>
        </w:numPr>
        <w:spacing w:line="360" w:lineRule="auto"/>
        <w:ind w:firstLineChars="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投标人运力等综合实力、信誉等30分</w:t>
      </w:r>
    </w:p>
    <w:p>
      <w:pPr>
        <w:pStyle w:val="21"/>
        <w:numPr>
          <w:ilvl w:val="0"/>
          <w:numId w:val="10"/>
        </w:numPr>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注册资金情况（1000万以下4分，1000-2000万5分，2000万以上6分）。【6分】</w:t>
      </w:r>
    </w:p>
    <w:p>
      <w:pPr>
        <w:pStyle w:val="21"/>
        <w:numPr>
          <w:ilvl w:val="0"/>
          <w:numId w:val="10"/>
        </w:numPr>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投标人的企业规模、经营年限、财务状况、企业综合实力（规模30人以上2分，年限5年以上2分，财务健康2分，不满足上述情况0分）。【6分】</w:t>
      </w:r>
    </w:p>
    <w:p>
      <w:pPr>
        <w:pStyle w:val="21"/>
        <w:numPr>
          <w:ilvl w:val="0"/>
          <w:numId w:val="10"/>
        </w:numPr>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车辆保险材料完整（有交强险4分，有商业险加2分，最高6分）。【6分】</w:t>
      </w:r>
    </w:p>
    <w:p>
      <w:pPr>
        <w:pStyle w:val="21"/>
        <w:numPr>
          <w:ilvl w:val="0"/>
          <w:numId w:val="10"/>
        </w:numPr>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承运人责任险额度（20万以下4分，20-30万5分，30万以上6分）。【6分】</w:t>
      </w:r>
    </w:p>
    <w:p>
      <w:pPr>
        <w:pStyle w:val="21"/>
        <w:numPr>
          <w:ilvl w:val="0"/>
          <w:numId w:val="10"/>
        </w:numPr>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投标人的企业信誉、技术资质证书、商业信誉证书等（得奖证书市级1分，省级2分）。【6分】</w:t>
      </w:r>
    </w:p>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②类似项目业绩8分：</w:t>
      </w:r>
      <w:r>
        <w:rPr>
          <w:rFonts w:hint="eastAsia" w:ascii="宋体" w:hAnsi="宋体"/>
          <w:color w:val="000000" w:themeColor="text1"/>
          <w:sz w:val="24"/>
          <w14:textFill>
            <w14:solidFill>
              <w14:schemeClr w14:val="tx1"/>
            </w14:solidFill>
          </w14:textFill>
        </w:rPr>
        <w:t>近3年获得同类型10万元及以上业务，每提供一份合同1分，20万元以上，每份2分；50万元以上，每份3分；最高8分。【8分】</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③服务承诺：22分</w:t>
      </w:r>
    </w:p>
    <w:p>
      <w:pPr>
        <w:pStyle w:val="21"/>
        <w:numPr>
          <w:ilvl w:val="0"/>
          <w:numId w:val="11"/>
        </w:numPr>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任务响应时间（1小时内到达5分,2小时内到达2分，2小时以上1分）。【5分】</w:t>
      </w:r>
    </w:p>
    <w:p>
      <w:pPr>
        <w:pStyle w:val="21"/>
        <w:numPr>
          <w:ilvl w:val="0"/>
          <w:numId w:val="11"/>
        </w:numPr>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提供服务承诺书（优 3分，良2分，一般1分，差0.5分）。【3分】</w:t>
      </w:r>
    </w:p>
    <w:p>
      <w:pPr>
        <w:pStyle w:val="21"/>
        <w:numPr>
          <w:ilvl w:val="0"/>
          <w:numId w:val="11"/>
        </w:numPr>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与高校、大中型企业有长期合作的经历（每提供合同一份得1分，最高7分）。【7分】</w:t>
      </w:r>
    </w:p>
    <w:p>
      <w:pPr>
        <w:pStyle w:val="21"/>
        <w:numPr>
          <w:ilvl w:val="0"/>
          <w:numId w:val="11"/>
        </w:numPr>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提供无重大及以上交通责任事故承诺函。【7分】</w:t>
      </w:r>
    </w:p>
    <w:p>
      <w:pPr>
        <w:spacing w:line="360" w:lineRule="auto"/>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各有效投标人最后综合得分＝技术因素分+商务因素分</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（三）对所有投标人的投标文件评审，都采用相同的程序和标准。</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（四）评标严格按招标文件的要求和条件进行。</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（五）有关投标文件的审查、澄清、评估和比较以及会影响评标工作的一切情况都不得透露给任一投标人或与上述评标工作无关的人员。</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（六）投标人不得干扰招标人组织的评标活动，否则将废除其投标。</w:t>
      </w:r>
    </w:p>
    <w:p>
      <w:pPr>
        <w:spacing w:line="360" w:lineRule="auto"/>
        <w:ind w:firstLine="480" w:firstLineChars="200"/>
        <w:rPr>
          <w:b/>
          <w:bCs/>
          <w:color w:val="000000" w:themeColor="text1"/>
          <w:sz w:val="32"/>
          <w14:textFill>
            <w14:solidFill>
              <w14:schemeClr w14:val="tx1"/>
            </w14:solidFill>
          </w14:textFill>
        </w:rPr>
      </w:pPr>
      <w:r>
        <w:rPr>
          <w:rFonts w:hint="eastAsia"/>
          <w:bCs/>
          <w:color w:val="000000" w:themeColor="text1"/>
          <w:sz w:val="24"/>
          <w14:textFill>
            <w14:solidFill>
              <w14:schemeClr w14:val="tx1"/>
            </w14:solidFill>
          </w14:textFill>
        </w:rPr>
        <w:br w:type="page"/>
      </w:r>
      <w:r>
        <w:rPr>
          <w:rFonts w:hint="eastAsia"/>
          <w:bCs/>
          <w:color w:val="000000" w:themeColor="text1"/>
          <w:sz w:val="24"/>
          <w14:textFill>
            <w14:solidFill>
              <w14:schemeClr w14:val="tx1"/>
            </w14:solidFill>
          </w14:textFill>
        </w:rPr>
        <w:t xml:space="preserve">              </w:t>
      </w:r>
      <w:r>
        <w:rPr>
          <w:rFonts w:hint="eastAsia"/>
          <w:b/>
          <w:bCs/>
          <w:color w:val="000000" w:themeColor="text1"/>
          <w:sz w:val="32"/>
          <w14:textFill>
            <w14:solidFill>
              <w14:schemeClr w14:val="tx1"/>
            </w14:solidFill>
          </w14:textFill>
        </w:rPr>
        <w:t>第四章  投标文件格式</w:t>
      </w:r>
    </w:p>
    <w:p>
      <w:pPr>
        <w:tabs>
          <w:tab w:val="left" w:pos="525"/>
          <w:tab w:val="left" w:pos="840"/>
          <w:tab w:val="left" w:pos="945"/>
        </w:tabs>
        <w:spacing w:line="360" w:lineRule="auto"/>
        <w:ind w:firstLine="2249" w:firstLineChars="700"/>
        <w:rPr>
          <w:b/>
          <w:bCs/>
          <w:color w:val="000000" w:themeColor="text1"/>
          <w:sz w:val="32"/>
          <w14:textFill>
            <w14:solidFill>
              <w14:schemeClr w14:val="tx1"/>
            </w14:solidFill>
          </w14:textFill>
        </w:rPr>
      </w:pPr>
    </w:p>
    <w:p>
      <w:pPr>
        <w:autoSpaceDE w:val="0"/>
        <w:autoSpaceDN w:val="0"/>
        <w:adjustRightInd w:val="0"/>
        <w:spacing w:line="360" w:lineRule="auto"/>
        <w:ind w:firstLine="3600" w:firstLineChars="15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投标报名函</w:t>
      </w:r>
    </w:p>
    <w:p>
      <w:pPr>
        <w:autoSpaceDE w:val="0"/>
        <w:autoSpaceDN w:val="0"/>
        <w:adjustRightInd w:val="0"/>
        <w:spacing w:line="360" w:lineRule="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厦门大学后勤集团：</w:t>
      </w:r>
    </w:p>
    <w:p>
      <w:pPr>
        <w:autoSpaceDE w:val="0"/>
        <w:autoSpaceDN w:val="0"/>
        <w:adjustRightInd w:val="0"/>
        <w:spacing w:line="360" w:lineRule="auto"/>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     本单位已在网上下载贵单位招标编号为_______,招标项目为___________的招标文件，本单位将准时参加这次的招标活动，本单位保证全部申请文件和问题的回答是真是和有效的，并对所提供资料的真实性负责，且严格遵守投标法律及有关规定，并按招标文件要求，准时报送投标文件，具体情况如下：</w:t>
      </w:r>
    </w:p>
    <w:p>
      <w:pPr>
        <w:autoSpaceDE w:val="0"/>
        <w:autoSpaceDN w:val="0"/>
        <w:adjustRightInd w:val="0"/>
        <w:spacing w:line="360" w:lineRule="auto"/>
        <w:rPr>
          <w:rFonts w:ascii="宋体" w:hAnsi="宋体" w:cs="宋体"/>
          <w:bCs/>
          <w:color w:val="000000" w:themeColor="text1"/>
          <w:kern w:val="0"/>
          <w:sz w:val="24"/>
          <w14:textFill>
            <w14:solidFill>
              <w14:schemeClr w14:val="tx1"/>
            </w14:solidFill>
          </w14:textFill>
        </w:rPr>
      </w:pPr>
    </w:p>
    <w:tbl>
      <w:tblPr>
        <w:tblStyle w:val="10"/>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747"/>
        <w:gridCol w:w="1875"/>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23"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单位名称（全称）</w:t>
            </w:r>
          </w:p>
        </w:tc>
        <w:tc>
          <w:tcPr>
            <w:tcW w:w="6326" w:type="dxa"/>
            <w:gridSpan w:val="3"/>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3"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单位地址</w:t>
            </w:r>
          </w:p>
        </w:tc>
        <w:tc>
          <w:tcPr>
            <w:tcW w:w="6326" w:type="dxa"/>
            <w:gridSpan w:val="3"/>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23"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法定代表人</w:t>
            </w:r>
          </w:p>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（负责人）</w:t>
            </w:r>
          </w:p>
        </w:tc>
        <w:tc>
          <w:tcPr>
            <w:tcW w:w="1747"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p>
        </w:tc>
        <w:tc>
          <w:tcPr>
            <w:tcW w:w="1875"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E-mail</w:t>
            </w:r>
          </w:p>
        </w:tc>
        <w:tc>
          <w:tcPr>
            <w:tcW w:w="2704"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3"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授权代表人</w:t>
            </w:r>
          </w:p>
        </w:tc>
        <w:tc>
          <w:tcPr>
            <w:tcW w:w="1747"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p>
        </w:tc>
        <w:tc>
          <w:tcPr>
            <w:tcW w:w="1875"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身份证号码</w:t>
            </w:r>
          </w:p>
        </w:tc>
        <w:tc>
          <w:tcPr>
            <w:tcW w:w="2704"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联系方式</w:t>
            </w:r>
          </w:p>
        </w:tc>
        <w:tc>
          <w:tcPr>
            <w:tcW w:w="1747"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p>
        </w:tc>
        <w:tc>
          <w:tcPr>
            <w:tcW w:w="1875"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传真</w:t>
            </w:r>
          </w:p>
        </w:tc>
        <w:tc>
          <w:tcPr>
            <w:tcW w:w="2704" w:type="dxa"/>
            <w:vAlign w:val="center"/>
          </w:tcPr>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p>
        </w:tc>
      </w:tr>
    </w:tbl>
    <w:p>
      <w:pPr>
        <w:autoSpaceDE w:val="0"/>
        <w:autoSpaceDN w:val="0"/>
        <w:adjustRightInd w:val="0"/>
        <w:spacing w:line="360" w:lineRule="auto"/>
        <w:rPr>
          <w:rFonts w:ascii="宋体" w:hAnsi="宋体" w:cs="宋体"/>
          <w:bCs/>
          <w:color w:val="000000" w:themeColor="text1"/>
          <w:kern w:val="0"/>
          <w:sz w:val="24"/>
          <w14:textFill>
            <w14:solidFill>
              <w14:schemeClr w14:val="tx1"/>
            </w14:solidFill>
          </w14:textFill>
        </w:rPr>
      </w:pPr>
    </w:p>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p>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      投标单位名称（盖章）：</w:t>
      </w:r>
    </w:p>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           投标单位法定代表人（签名）：</w:t>
      </w:r>
    </w:p>
    <w:p>
      <w:pPr>
        <w:autoSpaceDE w:val="0"/>
        <w:autoSpaceDN w:val="0"/>
        <w:adjustRightInd w:val="0"/>
        <w:spacing w:line="360" w:lineRule="auto"/>
        <w:jc w:val="center"/>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         日期：      年    月   日</w:t>
      </w:r>
    </w:p>
    <w:p>
      <w:pPr>
        <w:tabs>
          <w:tab w:val="left" w:pos="525"/>
          <w:tab w:val="left" w:pos="840"/>
          <w:tab w:val="left" w:pos="945"/>
        </w:tabs>
        <w:spacing w:line="360" w:lineRule="auto"/>
        <w:ind w:firstLine="1680" w:firstLineChars="700"/>
        <w:rPr>
          <w:rFonts w:ascii="宋体" w:hAnsi="宋体" w:cs="宋体"/>
          <w:bCs/>
          <w:color w:val="000000" w:themeColor="text1"/>
          <w:sz w:val="24"/>
          <w14:textFill>
            <w14:solidFill>
              <w14:schemeClr w14:val="tx1"/>
            </w14:solidFill>
          </w14:textFill>
        </w:rPr>
      </w:pPr>
    </w:p>
    <w:p>
      <w:pPr>
        <w:tabs>
          <w:tab w:val="left" w:pos="525"/>
          <w:tab w:val="left" w:pos="840"/>
          <w:tab w:val="left" w:pos="945"/>
        </w:tabs>
        <w:spacing w:line="360" w:lineRule="auto"/>
        <w:ind w:firstLine="2249" w:firstLineChars="700"/>
        <w:rPr>
          <w:b/>
          <w:bCs/>
          <w:color w:val="000000" w:themeColor="text1"/>
          <w:sz w:val="32"/>
          <w14:textFill>
            <w14:solidFill>
              <w14:schemeClr w14:val="tx1"/>
            </w14:solidFill>
          </w14:textFill>
        </w:rPr>
      </w:pPr>
    </w:p>
    <w:p>
      <w:pPr>
        <w:tabs>
          <w:tab w:val="left" w:pos="525"/>
          <w:tab w:val="left" w:pos="840"/>
          <w:tab w:val="left" w:pos="945"/>
        </w:tabs>
        <w:spacing w:line="360" w:lineRule="auto"/>
        <w:ind w:firstLine="2249" w:firstLineChars="700"/>
        <w:rPr>
          <w:b/>
          <w:bCs/>
          <w:color w:val="000000" w:themeColor="text1"/>
          <w:sz w:val="32"/>
          <w14:textFill>
            <w14:solidFill>
              <w14:schemeClr w14:val="tx1"/>
            </w14:solidFill>
          </w14:textFill>
        </w:rPr>
      </w:pPr>
    </w:p>
    <w:p>
      <w:pPr>
        <w:tabs>
          <w:tab w:val="left" w:pos="525"/>
          <w:tab w:val="left" w:pos="840"/>
          <w:tab w:val="left" w:pos="945"/>
        </w:tabs>
        <w:spacing w:line="360" w:lineRule="auto"/>
        <w:ind w:firstLine="2249" w:firstLineChars="700"/>
        <w:rPr>
          <w:b/>
          <w:bCs/>
          <w:color w:val="000000" w:themeColor="text1"/>
          <w:sz w:val="32"/>
          <w14:textFill>
            <w14:solidFill>
              <w14:schemeClr w14:val="tx1"/>
            </w14:solidFill>
          </w14:textFill>
        </w:rPr>
      </w:pPr>
    </w:p>
    <w:p>
      <w:pPr>
        <w:tabs>
          <w:tab w:val="left" w:pos="525"/>
          <w:tab w:val="left" w:pos="840"/>
          <w:tab w:val="left" w:pos="945"/>
        </w:tabs>
        <w:spacing w:line="360" w:lineRule="auto"/>
        <w:rPr>
          <w:b/>
          <w:bCs/>
          <w:color w:val="000000" w:themeColor="text1"/>
          <w:sz w:val="32"/>
          <w14:textFill>
            <w14:solidFill>
              <w14:schemeClr w14:val="tx1"/>
            </w14:solidFill>
          </w14:textFill>
        </w:rPr>
      </w:pPr>
    </w:p>
    <w:p>
      <w:pPr>
        <w:tabs>
          <w:tab w:val="left" w:pos="525"/>
          <w:tab w:val="left" w:pos="840"/>
          <w:tab w:val="left" w:pos="945"/>
        </w:tabs>
        <w:spacing w:line="360" w:lineRule="auto"/>
        <w:rPr>
          <w:b/>
          <w:bCs/>
          <w:color w:val="000000" w:themeColor="text1"/>
          <w:sz w:val="32"/>
          <w14:textFill>
            <w14:solidFill>
              <w14:schemeClr w14:val="tx1"/>
            </w14:solidFill>
          </w14:textFill>
        </w:rPr>
      </w:pPr>
    </w:p>
    <w:p>
      <w:pPr>
        <w:tabs>
          <w:tab w:val="left" w:pos="525"/>
          <w:tab w:val="left" w:pos="840"/>
          <w:tab w:val="left" w:pos="945"/>
        </w:tabs>
        <w:spacing w:line="360" w:lineRule="auto"/>
        <w:ind w:firstLine="2249" w:firstLineChars="700"/>
        <w:rPr>
          <w:b/>
          <w:bCs/>
          <w:color w:val="000000" w:themeColor="text1"/>
          <w:sz w:val="32"/>
          <w14:textFill>
            <w14:solidFill>
              <w14:schemeClr w14:val="tx1"/>
            </w14:solidFill>
          </w14:textFill>
        </w:rPr>
      </w:pPr>
    </w:p>
    <w:p>
      <w:pPr>
        <w:pStyle w:val="6"/>
        <w:spacing w:line="360" w:lineRule="auto"/>
        <w:ind w:firstLine="3232" w:firstLineChars="1073"/>
        <w:rPr>
          <w:b/>
          <w:color w:val="000000" w:themeColor="text1"/>
          <w:sz w:val="30"/>
          <w14:textFill>
            <w14:solidFill>
              <w14:schemeClr w14:val="tx1"/>
            </w14:solidFill>
          </w14:textFill>
        </w:rPr>
      </w:pPr>
      <w:r>
        <w:rPr>
          <w:rFonts w:hint="eastAsia"/>
          <w:b/>
          <w:color w:val="000000" w:themeColor="text1"/>
          <w:sz w:val="30"/>
          <w14:textFill>
            <w14:solidFill>
              <w14:schemeClr w14:val="tx1"/>
            </w14:solidFill>
          </w14:textFill>
        </w:rPr>
        <w:t>格式1     投标书</w:t>
      </w:r>
    </w:p>
    <w:p>
      <w:pPr>
        <w:pStyle w:val="6"/>
        <w:spacing w:line="360" w:lineRule="auto"/>
        <w:ind w:firstLine="280" w:firstLineChars="117"/>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致: 厦门大学</w:t>
      </w:r>
      <w:r>
        <w:rPr>
          <w:b/>
          <w:color w:val="000000" w:themeColor="text1"/>
          <w:u w:val="singl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22860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8pt;margin-top:0pt;height:0pt;width:180pt;z-index:251659264;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WDt8OwBAADYAwAADgAAAGRycy9lMm9Eb2MueG1srVPNbhMxEL4j&#10;8Q6W72S3kRqVVTY9NJQLgkjAA0xsb9aS/+Rxs8lL8AJI3ODEkTtvQ/sYjL1pSttLDuzBOx7PfDPf&#10;5/H8cmcN26qI2ruWn01qzpQTXmq3afnnT9evLjjDBE6C8U61fK+QXy5evpgPoVFT33sjVWQE4rAZ&#10;Qsv7lEJTVSh6ZQEnPihHh52PFhJt46aSEQZCt6aa1vWsGnyUIXqhEMm7HA/5ATGeAui7Tgu19OLG&#10;KpdG1KgMJKKEvQ7IF6XbrlMifeg6VImZlhPTVFYqQvY6r9ViDs0mQui1OLQAp7TwhJMF7ajoEWoJ&#10;CdhN1M+grBbRo+/SRHhbjUSKIsTirH6izccegipcSGoMR9Hx/8GK99tVZFq2fMaZA0sXfvv1158v&#10;3+9+f6P19ucPNssiDQEbir1yq3jYYVjFzHjXRZv/xIXtirD7o7Bql5gg53R6Matr0lzcn1UPiSFi&#10;equ8ZdloudEuc4YGtu8wUTEKvQ/JbuPY0PLX59NzggMawI4unkwbiAS6TclFb7S81sbkDIyb9ZWJ&#10;bAt5CMqXKRHuo7BcZAnYj3HlaByPXoF84yRL+0DyOHoVPLdgleTMKHpE2SJAaBJoc0oklTaOOsiq&#10;jjpma+3lvshb/HThpcfDcOaJ+ndfsh8e5O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C7LC9IA&#10;AAAEAQAADwAAAAAAAAABACAAAAAiAAAAZHJzL2Rvd25yZXYueG1sUEsBAhQAFAAAAAgAh07iQPlg&#10;7fDsAQAA2AMAAA4AAAAAAAAAAQAgAAAAIQEAAGRycy9lMm9Eb2MueG1sUEsFBgAAAAAGAAYAWQEA&#10;AH8FAAAAAA==&#10;">
                <v:fill on="f" focussize="0,0"/>
                <v:stroke color="#000000" joinstyle="round"/>
                <v:imagedata o:title=""/>
                <o:lock v:ext="edit" aspectratio="f"/>
              </v:line>
            </w:pict>
          </mc:Fallback>
        </mc:AlternateContent>
      </w:r>
      <w:r>
        <w:rPr>
          <w:rFonts w:hint="eastAsia"/>
          <w:color w:val="000000" w:themeColor="text1"/>
          <w14:textFill>
            <w14:solidFill>
              <w14:schemeClr w14:val="tx1"/>
            </w14:solidFill>
          </w14:textFill>
        </w:rPr>
        <w:t>后勤集团</w:t>
      </w:r>
    </w:p>
    <w:p>
      <w:pPr>
        <w:pStyle w:val="6"/>
        <w:spacing w:line="360" w:lineRule="auto"/>
        <w:ind w:firstLine="624" w:firstLineChars="26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根据贵方为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（采购编号）招标项目及服务的投标邀请，投标代表</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（全名、职务），经正式授权并代表投标人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（投标人名称）按招标书规定提交投标文件1份。</w:t>
      </w:r>
    </w:p>
    <w:p>
      <w:pPr>
        <w:pStyle w:val="6"/>
        <w:spacing w:line="360" w:lineRule="auto"/>
        <w:ind w:firstLine="360"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1 \* GB2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⑴</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投标书</w:t>
      </w:r>
    </w:p>
    <w:p>
      <w:pPr>
        <w:pStyle w:val="6"/>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2 \* GB2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⑵</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资格证明文件</w:t>
      </w:r>
    </w:p>
    <w:p>
      <w:pPr>
        <w:pStyle w:val="6"/>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3 \* GB2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⑶</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按投标人须知要求提供的全部文件</w:t>
      </w:r>
    </w:p>
    <w:p>
      <w:pPr>
        <w:pStyle w:val="6"/>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据此函，投标人同意遵守如下条款：</w:t>
      </w:r>
    </w:p>
    <w:p>
      <w:pPr>
        <w:pStyle w:val="6"/>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1、投标人将按招标文件规定履行合同责任和义务。</w:t>
      </w:r>
    </w:p>
    <w:p>
      <w:pPr>
        <w:pStyle w:val="6"/>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2、投标人已详细审查全部招标文件，包括修改文件（如有的话）以及全部参考资料和相关附件。我们完全理解并同意放弃对这方面有不明及误解的权利。</w:t>
      </w:r>
    </w:p>
    <w:p>
      <w:pPr>
        <w:pStyle w:val="6"/>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3、投标自开标之日起有效期为90个日历日。</w:t>
      </w:r>
    </w:p>
    <w:p>
      <w:pPr>
        <w:pStyle w:val="6"/>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4、投标人同意提供按照招标人可能要求的与投标有关的一切数据或资料，完全理解招标人不一定要接受最低价的投标或收到的任何投标。</w:t>
      </w:r>
    </w:p>
    <w:p>
      <w:pPr>
        <w:pStyle w:val="6"/>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5、与投标有关的一切正式往来通讯，请寄：</w:t>
      </w:r>
    </w:p>
    <w:p>
      <w:pPr>
        <w:pStyle w:val="6"/>
        <w:spacing w:line="360" w:lineRule="auto"/>
        <w:ind w:firstLine="525"/>
        <w:rPr>
          <w:color w:val="000000" w:themeColor="text1"/>
          <w14:textFill>
            <w14:solidFill>
              <w14:schemeClr w14:val="tx1"/>
            </w14:solidFill>
          </w14:textFill>
        </w:rPr>
      </w:pPr>
      <w:r>
        <w:rPr>
          <w:b/>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3286125</wp:posOffset>
                </wp:positionH>
                <wp:positionV relativeFrom="paragraph">
                  <wp:posOffset>169545</wp:posOffset>
                </wp:positionV>
                <wp:extent cx="153352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58.75pt;margin-top:13.35pt;height:0pt;width:120.75pt;z-index:251661312;mso-width-relative:page;mso-height-relative:page;" filled="f" stroked="t" coordsize="21600,21600" o:gfxdata="UEsDBAoAAAAAAIdO4kAAAAAAAAAAAAAAAAAEAAAAZHJzL1BLAwQUAAAACACHTuJAK5EY89cAAAAJ&#10;AQAADwAAAGRycy9kb3ducmV2LnhtbE2PTU/DMAyG70j8h8hIXKYtaVFXKE13AHrjwgDtmjWmrWic&#10;rsk+4NdjtAMcbT96/bzl6uQGccAp9J40JAsFAqnxtqdWw9trPb8FEaIhawZPqOELA6yqy4vSFNYf&#10;6QUP69gKDqFQGA1djGMhZWg6dCYs/IjEtw8/ORN5nFppJ3PkcDfIVKmldKYn/tCZER86bD7Xe6ch&#10;1O+4q79nzUxtblqP6e7x+clofX2VqHsQEU/xD4ZffVaHip22fk82iEFDluQZoxrSZQ6CgTy743Lb&#10;80JWpfzfoPoBUEsDBBQAAAAIAIdO4kCiQao96wEAANoDAAAOAAAAZHJzL2Uyb0RvYy54bWytU72O&#10;EzEQ7pF4B8s92SSnIFhlc8WFo0EQCXiAie3dteQ/eXzZ5CV4ASQ6qCjpeRvuHoOxN5eDo0nBFt6x&#10;Z+ab+T6Pl5d7a9hORdTeNXw2mXKmnPBSu67hHz9cP3vBGSZwEox3quEHhfxy9fTJcgi1mvveG6ki&#10;IxCH9RAa3qcU6qpC0SsLOPFBOXK2PlpItI1dJSMMhG5NNZ9On1eDjzJELxQina5HJz8ixnMAfdtq&#10;odZe3Fjl0ogalYFElLDXAfmqdNu2SqR3bYsqMdNwYprKSkXI3ua1Wi2h7iKEXotjC3BOC484WdCO&#10;ip6g1pCA3UT9D5TVInr0bZoIb6uRSFGEWMymj7R530NQhQtJjeEkOv4/WPF2t4lMS5qEGWcOLN34&#10;7ecfvz59vfv5hdbb798YeUimIWBN0VduE487DJuYOe/baPOf2LB9kfZwklbtExN0OFtcXCzmC87E&#10;va96SAwR02vlLctGw412mTXUsHuDiYpR6H1IPjaODQ1/OcIBjWBLV0/INhANdF3JRW+0vNbG5AyM&#10;3fbKRLaDPAbly5QI96+wXGQN2I9xxTUOSK9AvnKSpUMgfRy9C55bsEpyZhQ9o2wRINQJtDknkkob&#10;Rx1kVUcds7X18lDkLed05aXH43jmmfpzX7IfnuT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uR&#10;GPPXAAAACQEAAA8AAAAAAAAAAQAgAAAAIgAAAGRycy9kb3ducmV2LnhtbFBLAQIUABQAAAAIAIdO&#10;4kCiQao96wEAANoDAAAOAAAAAAAAAAEAIAAAACYBAABkcnMvZTJvRG9jLnhtbFBLBQYAAAAABgAG&#10;AFkBAACDBQAAAAA=&#10;">
                <v:fill on="f" focussize="0,0"/>
                <v:stroke color="#000000" joinstyle="round"/>
                <v:imagedata o:title=""/>
                <o:lock v:ext="edit" aspectratio="f"/>
              </v:line>
            </w:pict>
          </mc:Fallback>
        </mc:AlternateContent>
      </w:r>
      <w:r>
        <w:rPr>
          <w:b/>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182880</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0pt;margin-top:14.4pt;height:0pt;width:120.75pt;z-index:251660288;mso-width-relative:page;mso-height-relative:page;" filled="f" stroked="t" coordsize="21600,21600" o:gfxdata="UEsDBAoAAAAAAIdO4kAAAAAAAAAAAAAAAAAEAAAAZHJzL1BLAwQUAAAACACHTuJAN/mlG9UAAAAJ&#10;AQAADwAAAGRycy9kb3ducmV2LnhtbE2PzU7DMBCE70i8g7VIXCpqJxVVFeL0AOTGhVLEdRsvSUS8&#10;TmP3B56eRRzgOLOfZmfK9dkP6khT7ANbyOYGFHETXM+the1LfbMCFROywyEwWfikCOvq8qLEwoUT&#10;P9Nxk1olIRwLtNClNBZax6Yjj3EeRmK5vYfJYxI5tdpNeJJwP+jcmKX22LN86HCk+46aj83BW4j1&#10;K+3rr1kzM2+LNlC+f3h6RGuvrzJzByrROf3B8FNfqkMlnXbhwC6qQbTEC2ohX8kEARbL7BbU7tfQ&#10;Van/L6i+AVBLAwQUAAAACACHTuJApzIDsuoBAADYAwAADgAAAGRycy9lMm9Eb2MueG1srVO9jhMx&#10;EO6ReAfLPdkkp6Bjlc0VF44GQSTgASa2d9eS/+TxZZOX4AWQ6KCipOdtOB6DsTeXg6NJwRbe8Xjm&#10;m/k+j5dXe2vYTkXU3jV8NplyppzwUruu4R/e3zy75AwTOAnGO9Xwg0J+tXr6ZDmEWs19741UkRGI&#10;w3oIDe9TCnVVoeiVBZz4oBwdtj5aSLSNXSUjDIRuTTWfTp9Xg48yRC8UInnX4yE/IsZzAH3baqHW&#10;Xtxa5dKIGpWBRJSw1wH5qnTbtkqkt22LKjHTcGKaykpFyN7mtVotoe4ihF6LYwtwTguPOFnQjoqe&#10;oNaQgN1G/Q+U1SJ69G2aCG+rkUhRhFjMpo+0eddDUIULSY3hJDr+P1jxZreJTMuG07U7sHThd5++&#10;//z45dePz7TeffvKLrNIQ8CaYq/dJh53GDYxM9630eY/cWH7IuzhJKzaJybIOVtcXCzmC87E/Vn1&#10;kBgiplfKW5aNhhvtMmeoYfcaExWj0PuQ7DaODQ1/McIBDWBLF0/INhAJdF3JRW+0vNHG5AyM3fba&#10;RLaDPATly5QI96+wXGQN2I9x5Wgcj16BfOkkS4dA8jh6FTy3YJXkzCh6RNkiQKgTaHNOJJU2jjrI&#10;qo46Zmvr5aHIW/x04aXH43DmifpzX7IfHuT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f5pRvV&#10;AAAACQEAAA8AAAAAAAAAAQAgAAAAIgAAAGRycy9kb3ducmV2LnhtbFBLAQIUABQAAAAIAIdO4kCn&#10;MgOy6gEAANgDAAAOAAAAAAAAAAEAIAAAACQBAABkcnMvZTJvRG9jLnhtbFBLBQYAAAAABgAGAFkB&#10;AACABQAAAAA=&#10;">
                <v:fill on="f" focussize="0,0"/>
                <v:stroke color="#000000" joinstyle="round"/>
                <v:imagedata o:title=""/>
                <o:lock v:ext="edit" aspectratio="f"/>
              </v:line>
            </w:pict>
          </mc:Fallback>
        </mc:AlternateContent>
      </w:r>
      <w:r>
        <w:rPr>
          <w:rFonts w:hint="eastAsia"/>
          <w:color w:val="000000" w:themeColor="text1"/>
          <w14:textFill>
            <w14:solidFill>
              <w14:schemeClr w14:val="tx1"/>
            </w14:solidFill>
          </w14:textFill>
        </w:rPr>
        <w:t>地址：                           邮编：</w:t>
      </w:r>
    </w:p>
    <w:p>
      <w:pPr>
        <w:pStyle w:val="6"/>
        <w:spacing w:line="360" w:lineRule="auto"/>
        <w:ind w:firstLine="438"/>
        <w:rPr>
          <w:color w:val="000000" w:themeColor="text1"/>
          <w14:textFill>
            <w14:solidFill>
              <w14:schemeClr w14:val="tx1"/>
            </w14:solidFill>
          </w14:textFill>
        </w:rPr>
      </w:pPr>
      <w:r>
        <w:rPr>
          <w:b/>
          <w:color w:val="000000" w:themeColor="text1"/>
          <w:sz w:val="2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3305175</wp:posOffset>
                </wp:positionH>
                <wp:positionV relativeFrom="paragraph">
                  <wp:posOffset>173355</wp:posOffset>
                </wp:positionV>
                <wp:extent cx="15335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60.25pt;margin-top:13.65pt;height:0pt;width:120.75pt;z-index:251663360;mso-width-relative:page;mso-height-relative:page;" filled="f" stroked="t" coordsize="21600,21600" o:gfxdata="UEsDBAoAAAAAAIdO4kAAAAAAAAAAAAAAAAAEAAAAZHJzL1BLAwQUAAAACACHTuJAdxWUMdYAAAAJ&#10;AQAADwAAAGRycy9kb3ducmV2LnhtbE2PTU/DMAyG70j8h8hIXCaWLNM2VJruAPTGhQ3E1WtNW9E4&#10;XZN9wK/HiAMcbT96/bz5+ux7daQxdoEdzKYGFHEV6o4bBy/b8uYWVEzINfaBycEnRVgXlxc5ZnU4&#10;8TMdN6lREsIxQwdtSkOmdaxa8hinYSCW23sYPSYZx0bXI54k3PfaGrPUHjuWDy0OdN9S9bE5eAex&#10;fKV9+TWpJuZt3gSy+4enR3Tu+mpm7kAlOqc/GH70RR0KcdqFA9dR9Q4W1iwEdWBXc1ACrJZWyu1+&#10;F7rI9f8GxTdQSwMEFAAAAAgAh07iQBw5g63rAQAA2AMAAA4AAABkcnMvZTJvRG9jLnhtbK1TzW4T&#10;MRC+I/EOlu9kk7RBdJVNDw3lgiAS8AAT25u15D953GzyErwAEjc4ceTO27Q8BmNvmpZyyYE9eMfj&#10;mW/m+zyeX+6sYVsVUXvX8MlozJlywkvtNg3/9PH6xSvOMIGTYLxTDd8r5JeL58/mfajV1HfeSBUZ&#10;gTis+9DwLqVQVxWKTlnAkQ/K0WHro4VE27ipZISe0K2ppuPxy6r3UYbohUIk73I45AfEeAqgb1st&#10;1NKLG6tcGlCjMpCIEnY6IF+UbttWifS+bVElZhpOTFNZqQjZ67xWiznUmwih0+LQApzSwhNOFrSj&#10;okeoJSRgN1H/A2W1iB59m0bC22ogUhQhFpPxE20+dBBU4UJSYziKjv8PVrzbriLTsuHnnDmwdOF3&#10;X37efv72+9dXWu9+fGfnWaQ+YE2xV24VDzsMq5gZ79po85+4sF0Rdn8UVu0SE+SczM7OZtMZZ+L+&#10;rHpIDBHTG+Uty0bDjXaZM9SwfYuJilHofUh2G8f6hl8McEAD2NLFE7INRALdpuSiN1pea2NyBsbN&#10;+spEtoU8BOXLlAj3r7BcZAnYDXHlaBiPToF87SRL+0DyOHoVPLdgleTMKHpE2SJAqBNoc0oklTaO&#10;OsiqDjpma+3lvshb/HThpcfDcOaJerwv2Q8Pcv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xWU&#10;MdYAAAAJAQAADwAAAAAAAAABACAAAAAiAAAAZHJzL2Rvd25yZXYueG1sUEsBAhQAFAAAAAgAh07i&#10;QBw5g63rAQAA2AMAAA4AAAAAAAAAAQAgAAAAJQEAAGRycy9lMm9Eb2MueG1sUEsFBgAAAAAGAAYA&#10;WQEAAIIFAAAAAA==&#10;">
                <v:fill on="f" focussize="0,0"/>
                <v:stroke color="#000000" joinstyle="round"/>
                <v:imagedata o:title=""/>
                <o:lock v:ext="edit" aspectratio="f"/>
              </v:line>
            </w:pict>
          </mc:Fallback>
        </mc:AlternateContent>
      </w:r>
      <w:r>
        <w:rPr>
          <w:b/>
          <w:color w:val="000000" w:themeColor="text1"/>
          <w:sz w:val="20"/>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163830</wp:posOffset>
                </wp:positionV>
                <wp:extent cx="15335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1.5pt;margin-top:12.9pt;height:0pt;width:120.75pt;z-index:251662336;mso-width-relative:page;mso-height-relative:page;" filled="f" stroked="t" coordsize="21600,21600" o:gfxdata="UEsDBAoAAAAAAIdO4kAAAAAAAAAAAAAAAAAEAAAAZHJzL1BLAwQUAAAACACHTuJAuGRYp9YAAAAJ&#10;AQAADwAAAGRycy9kb3ducmV2LnhtbE2PzU7DMBCE70i8g7VIXCpqN6EVCnF6AHLjQgFx3cZLEhGv&#10;09j9gadnEQc4zuxodr5yffKDOtAU+8AWFnMDirgJrufWwstzfXUDKiZkh0NgsvBJEdbV+VmJhQtH&#10;fqLDJrVKSjgWaKFLaSy0jk1HHuM8jMRyew+TxyRyarWb8CjlftCZMSvtsWf50OFIdx01H5u9txDr&#10;V9rVX7NmZt7yNlC2u398QGsvLxbmFlSiU/oLw898mQ6VbNqGPbuoBtFZLizJQrYUBAnkq+slqO2v&#10;oatS/yeovgFQSwMEFAAAAAgAh07iQOG/+0/qAQAA2AMAAA4AAABkcnMvZTJvRG9jLnhtbK1TvY4T&#10;MRDukXgHyz3ZZE9BsMrmigtHgyAS8AAT25u15D95fNnkJXgBJDqoKOl5G+4eg7E3l4OjScEW3vF4&#10;5pv5Po8Xl3tr2E5F1N61fDaZcqac8FK7bcs/frh+9oIzTOAkGO9Uyw8K+eXy6ZPFEBpV+94bqSIj&#10;EIfNEFrepxSaqkLRKws48UE5Oux8tJBoG7eVjDAQujVVPZ0+rwYfZYheKETyrsZDfkSM5wD6rtNC&#10;rby4scqlETUqA4koYa8D8mXptuuUSO+6DlVipuXENJWVipC9yWu1XECzjRB6LY4twDktPOJkQTsq&#10;eoJaQQJ2E/U/UFaL6NF3aSK8rUYiRRFiMZs+0uZ9D0EVLiQ1hpPo+P9gxdvdOjItW15z5sDShd9+&#10;/vHr09e7n19ovf3+jdVZpCFgQ7FXbh2POwzrmBnvu2jzn7iwfRH2cBJW7RMT5JzNLy7m9ZwzcX9W&#10;PSSGiOm18pZlo+VGu8wZGti9wUTFKPQ+JLuNY0PLX45wQAPY0cUTsg1EAt225KI3Wl5rY3IGxu3m&#10;ykS2gzwE5cuUCPevsFxkBdiPceVoHI9egXzlJEuHQPI4ehU8t2CV5MwoekTZIkBoEmhzTiSVNo46&#10;yKqOOmZr4+WhyFv8dOGlx+Nw5on6c1+yHx7k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4ZFin&#10;1gAAAAkBAAAPAAAAAAAAAAEAIAAAACIAAABkcnMvZG93bnJldi54bWxQSwECFAAUAAAACACHTuJA&#10;4b/7T+oBAADYAwAADgAAAAAAAAABACAAAAAlAQAAZHJzL2Uyb0RvYy54bWxQSwUGAAAAAAYABgBZ&#10;AQAAgQUAAAAA&#10;">
                <v:fill on="f" focussize="0,0"/>
                <v:stroke color="#000000" joinstyle="round"/>
                <v:imagedata o:title=""/>
                <o:lock v:ext="edit" aspectratio="f"/>
              </v:line>
            </w:pict>
          </mc:Fallback>
        </mc:AlternateContent>
      </w:r>
      <w:r>
        <w:rPr>
          <w:rFonts w:hint="eastAsia"/>
          <w:color w:val="000000" w:themeColor="text1"/>
          <w14:textFill>
            <w14:solidFill>
              <w14:schemeClr w14:val="tx1"/>
            </w14:solidFill>
          </w14:textFill>
        </w:rPr>
        <w:t>电话：                           传真：</w:t>
      </w:r>
    </w:p>
    <w:p>
      <w:pPr>
        <w:pStyle w:val="6"/>
        <w:spacing w:line="360" w:lineRule="auto"/>
        <w:rPr>
          <w:color w:val="000000" w:themeColor="text1"/>
          <w14:textFill>
            <w14:solidFill>
              <w14:schemeClr w14:val="tx1"/>
            </w14:solidFill>
          </w14:textFill>
        </w:rPr>
      </w:pPr>
    </w:p>
    <w:p>
      <w:pPr>
        <w:pStyle w:val="6"/>
        <w:spacing w:line="360" w:lineRule="auto"/>
        <w:ind w:firstLine="438"/>
        <w:rPr>
          <w:color w:val="000000" w:themeColor="text1"/>
          <w14:textFill>
            <w14:solidFill>
              <w14:schemeClr w14:val="tx1"/>
            </w14:solidFill>
          </w14:textFill>
        </w:rPr>
      </w:pPr>
      <w:r>
        <w:rPr>
          <w:b/>
          <w:color w:val="000000" w:themeColor="text1"/>
          <w:sz w:val="2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310578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57.45pt;margin-top:13.35pt;height:0.3pt;width:244.55pt;z-index:251664384;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h0Yw6PcBAADlAwAADgAAAGRycy9lMm9Eb2MueG1srVO9&#10;jhMxEO6ReAfLPdkkp0Bulc0VF44GQSR++onXzlrynzy+bPISvAASHVSU9Pc2HI/B2BsCHE0KXFjj&#10;mfE3830eL6721rCdjKi9a/hkNOZMOuFb7bYNf/f25smcM0zgWjDeyYYfJPKr5eNHiz7Ucuo7b1oZ&#10;GYE4rPvQ8C6lUFcVik5awJEP0lFQ+Wgh0TFuqzZCT+jWVNPx+GnV+9iG6IVEJO9qCPIjYjwH0Cul&#10;hVx5cWulSwNqlAYSUcJOB+TL0q1SUqTXSqFMzDScmKayUxGyN3mvlguotxFCp8WxBTinhQecLGhH&#10;RU9QK0jAbqP+B8pqET16lUbC22ogUhQhFpPxA23edBBk4UJSYziJjv8PVrzarSPTbcMvOXNg6cHv&#10;P377/uHzj7tPtN9//cIus0h9wJpyr906Hk8Y1jEz3qtomTI6vKdpKhoQK7YvEh9OEst9YoKcF5Px&#10;7Nl8xpmg2MV8Ul6gGlAyWoiYXkhvWTYabrTLAkANu5eYqDKl/krJbuNYT63PphkRaBoVTQGZNhAj&#10;dNtyF73R7Y02Jt/AuN1cm8h2kCeirMyPcP9Ky0VWgN2QV0LDrHQS2ueuZekQSCtHX4TnFqxsOTOS&#10;flS2CBDqBNqck0mljaMOssSDqNna+PZQtC5+ev3S43FS83j9eS63f//O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mR2h2AAAAAkBAAAPAAAAAAAAAAEAIAAAACIAAABkcnMvZG93bnJldi54bWxQ&#10;SwECFAAUAAAACACHTuJAh0Yw6PcBAADlAwAADgAAAAAAAAABACAAAAAnAQAAZHJzL2Uyb0RvYy54&#10;bWxQSwUGAAAAAAYABgBZAQAAkAUAAAAA&#10;">
                <v:fill on="f" focussize="0,0"/>
                <v:stroke color="#000000" joinstyle="round"/>
                <v:imagedata o:title=""/>
                <o:lock v:ext="edit" aspectratio="f"/>
              </v:line>
            </w:pict>
          </mc:Fallback>
        </mc:AlternateContent>
      </w:r>
      <w:r>
        <w:rPr>
          <w:rFonts w:hint="eastAsia"/>
          <w:color w:val="000000" w:themeColor="text1"/>
          <w14:textFill>
            <w14:solidFill>
              <w14:schemeClr w14:val="tx1"/>
            </w14:solidFill>
          </w14:textFill>
        </w:rPr>
        <w:t>投标代表姓名，职务</w:t>
      </w:r>
    </w:p>
    <w:p>
      <w:pPr>
        <w:pStyle w:val="6"/>
        <w:spacing w:line="360" w:lineRule="auto"/>
        <w:ind w:firstLine="438"/>
        <w:rPr>
          <w:color w:val="000000" w:themeColor="text1"/>
          <w14:textFill>
            <w14:solidFill>
              <w14:schemeClr w14:val="tx1"/>
            </w14:solidFill>
          </w14:textFill>
        </w:rPr>
      </w:pPr>
      <w:r>
        <w:rPr>
          <w:b/>
          <w:color w:val="000000" w:themeColor="text1"/>
          <w:sz w:val="20"/>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3105785"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59.7pt;margin-top:11.7pt;height:0.3pt;width:244.55pt;z-index:251665408;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Doejx49wEAAOUDAAAOAAAAZHJzL2Uyb0RvYy54bWytU72O&#10;EzEQ7pF4B8s92SSnQFhlc8WFo0EQCbh+Ynuzlvwnjy+bvAQvgEQHFSU9b8PxGDf2hgBHkwIX1nhm&#10;/M18n8eLy701bKciau8aPhmNOVNOeKndtuHv310/mXOGCZwE451q+EEhv1w+frToQ62mvvNGqsgI&#10;xGHdh4Z3KYW6qlB0ygKOfFCOgq2PFhId47aSEXpCt6aajsdPq95HGaIXCpG8qyHIj4jxHEDftlqo&#10;lRe3Vrk0oEZlIBEl7HRAvizdtq0S6U3bokrMNJyYprJTEbI3ea+WC6i3EUKnxbEFOKeFB5wsaEdF&#10;T1ArSMBuo/4HymoRPfo2jYS31UCkKEIsJuMH2rztIKjChaTGcBId/x+seL1bR6Zlw2ecObD04Hcf&#10;v/348Pnn90+03339wmZZpD5gTblXbh2PJwzrmBnv22hZa3S4oWkqGhArti8SH04Sq31igpwXk/Hs&#10;2ZxqCYpdzCflBaoBJaOFiOml8pZlo+FGuywA1LB7hYkqU+qvlOw2jvUNfz6bZkSgaWxpCsi0gRih&#10;25a76I2W19qYfAPjdnNlIttBnoiyMj/C/SstF1kBdkNeCQ2z0imQL5xk6RBIK0dfhOcWrJKcGUU/&#10;KlsECHUCbc7JpNLGUQdZ4kHUbG28PBSti59ev/R4nNQ8Xn+ey+3fv3N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3KF3fXAAAACQEAAA8AAAAAAAAAAQAgAAAAIgAAAGRycy9kb3ducmV2LnhtbFBL&#10;AQIUABQAAAAIAIdO4kDoejx49wEAAOUDAAAOAAAAAAAAAAEAIAAAACYBAABkcnMvZTJvRG9jLnht&#10;bFBLBQYAAAAABgAGAFkBAACPBQAAAAA=&#10;">
                <v:fill on="f" focussize="0,0"/>
                <v:stroke color="#000000" joinstyle="round"/>
                <v:imagedata o:title=""/>
                <o:lock v:ext="edit" aspectratio="f"/>
              </v:line>
            </w:pict>
          </mc:Fallback>
        </mc:AlternateContent>
      </w:r>
      <w:r>
        <w:rPr>
          <w:rFonts w:hint="eastAsia"/>
          <w:color w:val="000000" w:themeColor="text1"/>
          <w14:textFill>
            <w14:solidFill>
              <w14:schemeClr w14:val="tx1"/>
            </w14:solidFill>
          </w14:textFill>
        </w:rPr>
        <w:t>投标人全称（加盖公章）</w:t>
      </w:r>
    </w:p>
    <w:p>
      <w:pPr>
        <w:pStyle w:val="6"/>
        <w:spacing w:line="360" w:lineRule="auto"/>
        <w:rPr>
          <w:color w:val="000000" w:themeColor="text1"/>
          <w14:textFill>
            <w14:solidFill>
              <w14:schemeClr w14:val="tx1"/>
            </w14:solidFill>
          </w14:textFill>
        </w:rPr>
      </w:pPr>
    </w:p>
    <w:p>
      <w:pPr>
        <w:pStyle w:val="6"/>
        <w:spacing w:line="360" w:lineRule="auto"/>
        <w:ind w:firstLine="436"/>
        <w:rPr>
          <w:color w:val="000000" w:themeColor="text1"/>
          <w14:textFill>
            <w14:solidFill>
              <w14:schemeClr w14:val="tx1"/>
            </w14:solidFill>
          </w14:textFill>
        </w:rPr>
      </w:pPr>
      <w:r>
        <w:rPr>
          <w:color w:val="000000" w:themeColor="text1"/>
          <w:sz w:val="20"/>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1914525</wp:posOffset>
                </wp:positionH>
                <wp:positionV relativeFrom="paragraph">
                  <wp:posOffset>188595</wp:posOffset>
                </wp:positionV>
                <wp:extent cx="73342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0.75pt;margin-top:14.85pt;height:0pt;width:57.75pt;z-index:251667456;mso-width-relative:page;mso-height-relative:page;" filled="f" stroked="t" coordsize="21600,21600" o:gfxdata="UEsDBAoAAAAAAIdO4kAAAAAAAAAAAAAAAAAEAAAAZHJzL1BLAwQUAAAACACHTuJAYt/30NcAAAAJ&#10;AQAADwAAAGRycy9kb3ducmV2LnhtbE2PPU/DQAyGdyT+w8lILFV7lxRaCLl0ALKxtIBY3cQkETlf&#10;mrt+wK/HiAFG249eP2++OrleHWgMnWcLycyAIq583XFj4eW5nN6AChG5xt4zWfikAKvi/CzHrPZH&#10;XtNhExslIRwytNDGOGRah6olh2HmB2K5vfvRYZRxbHQ94lHCXa9TYxbaYcfyocWB7luqPjZ7ZyGU&#10;r7QrvybVxLzNG0/p7uHpEa29vEjMHahIp/gHw4++qEMhTlu/5zqo3sLcJNeCWkhvl6AEuEqWUm77&#10;u9BFrv83KL4BUEsDBBQAAAAIAIdO4kCIa6tR7AEAANkDAAAOAAAAZHJzL2Uyb0RvYy54bWytU81u&#10;EzEQviPxDpbvZNOUQlll00NDuSCIBDzAxPbuWvKfPG42eQleAIkbnDhy79tQHqNjb5pCueTAHrxj&#10;z8w3830ezy+21rCNiqi9a/jJZMqZcsJL7bqGf/p49eycM0zgJBjvVMN3CvnF4umT+RBqNfO9N1JF&#10;RiAO6yE0vE8p1FWFolcWcOKDcuRsfbSQaBu7SkYYCN2aajadvqgGH2WIXihEOl2OTr5HjMcA+rbV&#10;Qi29uLbKpRE1KgOJKGGvA/JF6bZtlUjv2xZVYqbhxDSVlYqQvc5rtZhD3UUIvRb7FuCYFh5xsqAd&#10;FT1ALSEBu476HyirRfTo2zQR3lYjkaIIsTiZPtLmQw9BFS4kNYaD6Pj/YMW7zSoyLWkSSBIHlm78&#10;9svPX5+//b75Suvtj++MPCTTELCm6Eu3ivsdhlXMnLdttPlPbNi2SLs7SKu2iQk6fHl6+nx2xpm4&#10;d1UPeSFieqO8ZdlouNEuk4YaNm8xUS0KvQ/Jx8axoeGvzgoc0AS2dPOEbAOxQNeVXPRGyyttTM7A&#10;2K0vTWQbyFNQvsyIcP8Ky0WWgP0YV1zjfPQK5GsnWdoFksfRs+C5BaskZ0bRK8oWAUKdQJtjIqm0&#10;cdRBFnWUMVtrL3dF3XJON1563E9nHqk/9yX74UUu7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3/fQ1wAAAAkBAAAPAAAAAAAAAAEAIAAAACIAAABkcnMvZG93bnJldi54bWxQSwECFAAUAAAACACH&#10;TuJAiGurUewBAADZAwAADgAAAAAAAAABACAAAAAmAQAAZHJzL2Uyb0RvYy54bWxQSwUGAAAAAAYA&#10;BgBZAQAAhAUAAAAA&#10;">
                <v:fill on="f" focussize="0,0"/>
                <v:stroke color="#000000" joinstyle="round"/>
                <v:imagedata o:title=""/>
                <o:lock v:ext="edit" aspectratio="f"/>
              </v:line>
            </w:pict>
          </mc:Fallback>
        </mc:AlternateContent>
      </w:r>
      <w:r>
        <w:rPr>
          <w:color w:val="000000" w:themeColor="text1"/>
          <w:sz w:val="20"/>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933450</wp:posOffset>
                </wp:positionH>
                <wp:positionV relativeFrom="paragraph">
                  <wp:posOffset>175260</wp:posOffset>
                </wp:positionV>
                <wp:extent cx="7334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3.5pt;margin-top:13.8pt;height:0pt;width:57.75pt;z-index:251666432;mso-width-relative:page;mso-height-relative:page;" filled="f" stroked="t" coordsize="21600,21600" o:gfxdata="UEsDBAoAAAAAAIdO4kAAAAAAAAAAAAAAAAAEAAAAZHJzL1BLAwQUAAAACACHTuJAkXPJm9YAAAAJ&#10;AQAADwAAAGRycy9kb3ducmV2LnhtbE2PzU7DMBCE70i8g7VIXCrq1ECKQpwegNy4UEBct/GSRMTr&#10;NHZ/4OlZxAGOMzua/aZcHf2g9jTFPrCFxTwDRdwE13Nr4eW5vrgBFROywyEwWfikCKvq9KTEwoUD&#10;P9F+nVolJRwLtNClNBZax6Yjj3EeRmK5vYfJYxI5tdpNeJByP2iTZbn22LN86HCku46aj/XOW4j1&#10;K23rr1kzy94u20Bme//4gNaeny2yW1CJjukvDD/4gg6VMG3Cjl1Ug+irpWxJFswyByUBk5trUJtf&#10;Q1el/r+g+gZQSwMEFAAAAAgAh07iQE1kwYjrAQAA1wMAAA4AAABkcnMvZTJvRG9jLnhtbK1TS44T&#10;MRDdI3EHy3vSSYbh00pnFhOGDYJIwAEqtrvbkn9yedLJJbgAEjtYsWQ/t2E4BmV3JgPDJgt64S6X&#10;q17Vey4vLnbWsK2KqL1r+Gwy5Uw54aV2XcM/frh68oIzTOAkGO9Uw/cK+cXy8aPFEGo19703UkVG&#10;IA7rITS8TynUVYWiVxZw4oNydNj6aCHRNnaVjDAQujXVfDp9Vg0+yhC9UIjkXY2H/IAYTwH0bauF&#10;WnlxbZVLI2pUBhJRwl4H5MvSbdsqkd61LarETMOJaSorFSF7k9dquYC6ixB6LQ4twCktPOBkQTsq&#10;eoRaQQJ2HfU/UFaL6NG3aSK8rUYiRRFiMZs+0OZ9D0EVLiQ1hqPo+P9gxdvtOjItaRI4c2Dpwm8/&#10;//j56euvmy+03n7/xmZZpCFgTbGXbh0POwzrmBnv2mjzn7iwXRF2fxRW7RIT5Hx+dvZ0fs6ZuDuq&#10;7vNCxPRaecuy0XCjXaYMNWzfYKJaFHoXkt3GsaHhL88LHND8tXTvhGwDcUDXlVz0RssrbUzOwNht&#10;Lk1kW8gzUL7MiHD/CstFVoD9GFeOxunoFchXTrK0D6SOo0fBcwtWSc6MojeULQKEOoE2p0RSaeOo&#10;gyzqKGO2Nl7ui7rFT/ddejzMZh6oP/cl+/49L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XPJ&#10;m9YAAAAJAQAADwAAAAAAAAABACAAAAAiAAAAZHJzL2Rvd25yZXYueG1sUEsBAhQAFAAAAAgAh07i&#10;QE1kwYjrAQAA1wMAAA4AAAAAAAAAAQAgAAAAJQEAAGRycy9lMm9Eb2MueG1sUEsFBgAAAAAGAAYA&#10;WQEAAIIFAAAAAA==&#10;">
                <v:fill on="f" focussize="0,0"/>
                <v:stroke color="#000000" joinstyle="round"/>
                <v:imagedata o:title=""/>
                <o:lock v:ext="edit" aspectratio="f"/>
              </v:line>
            </w:pict>
          </mc:Fallback>
        </mc:AlternateContent>
      </w:r>
      <w:r>
        <w:rPr>
          <w:color w:val="000000" w:themeColor="text1"/>
          <w:sz w:val="20"/>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3000375</wp:posOffset>
                </wp:positionH>
                <wp:positionV relativeFrom="paragraph">
                  <wp:posOffset>182880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6.25pt;margin-top:14.4pt;height:0pt;width:57.75pt;z-index:251668480;mso-width-relative:page;mso-height-relative:page;" filled="f" stroked="t" coordsize="21600,21600" o:gfxdata="UEsDBAoAAAAAAIdO4kAAAAAAAAAAAAAAAAAEAAAAZHJzL1BLAwQUAAAACACHTuJA0J8q/NYAAAAJ&#10;AQAADwAAAGRycy9kb3ducmV2LnhtbE2PTU/DMAyG70j8h8hIXCaWrDCoStMdgN64MEBcvca0FY3T&#10;NdkH/HqMOMDR9qPXz1uujn5Qe5piH9jCYm5AETfB9dxaeHmuL3JQMSE7HAKThU+KsKpOT0osXDjw&#10;E+3XqVUSwrFAC11KY6F1bDryGOdhJJbbe5g8JhmnVrsJDxLuB50Zc6099iwfOhzprqPmY73zFmL9&#10;Stv6a9bMzNtlGyjb3j8+oLXnZwtzCyrRMf3B8KMv6lCJ0ybs2EU1WLi6yZaCWshyqSDAMs+l3OZ3&#10;oatS/29QfQNQSwMEFAAAAAgAh07iQDXBRX7rAQAA1wMAAA4AAABkcnMvZTJvRG9jLnhtbK1TS44T&#10;MRDdI3EHy3vSmYTh00pnFhOGDYJIwAEqtrvbkn9yedLJJbgAEjtYsWQ/t2E4BmV3JgPDJgt64S6X&#10;q17Vey4vLnbWsK2KqL1r+NlkyplywkvtuoZ//HD15AVnmMBJMN6phu8V8ovl40eLIdRq5ntvpIqM&#10;QBzWQ2h4n1KoqwpFryzgxAfl6LD10UKibewqGWEgdGuq2XT6rBp8lCF6oRDJuxoP+QExngLo21YL&#10;tfLi2iqXRtSoDCSihL0OyJel27ZVIr1rW1SJmYYT01RWKkL2Jq/VcgF1FyH0WhxagFNaeMDJgnZU&#10;9Ai1ggTsOup/oKwW0aNv00R4W41EiiLE4mz6QJv3PQRVuJDUGI6i4/+DFW+368i0bPicMweWLvz2&#10;84+fn77+uvlC6+33b2yeRRoC1hR76dbxsMOwjpnxro02/4kL2xVh90dh1S4xQc7n8/nT2Tln4u6o&#10;us8LEdNr5S3LRsONdpky1LB9g4lqUehdSHYbx4aGvzwvcEDz19K9E7INxAFdV3LRGy2vtDE5A2O3&#10;uTSRbSHPQPkyI8L9KywXWQH2Y1w5GqejVyBfOcnSPpA6jh4Fzy1YJTkzit5QtggQ6gTanBJJpY2j&#10;DrKoo4zZ2ni5L+oWP9136fEwm3mg/tyX7Pv3u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J8q&#10;/NYAAAAJAQAADwAAAAAAAAABACAAAAAiAAAAZHJzL2Rvd25yZXYueG1sUEsBAhQAFAAAAAgAh07i&#10;QDXBRX7rAQAA1wMAAA4AAAAAAAAAAQAgAAAAJQEAAGRycy9lMm9Eb2MueG1sUEsFBgAAAAAGAAYA&#10;WQEAAIIFAAAAAA==&#10;">
                <v:fill on="f" focussize="0,0"/>
                <v:stroke color="#000000" joinstyle="round"/>
                <v:imagedata o:title=""/>
                <o:lock v:ext="edit" aspectratio="f"/>
              </v:line>
            </w:pict>
          </mc:Fallback>
        </mc:AlternateContent>
      </w:r>
      <w:r>
        <w:rPr>
          <w:rFonts w:hint="eastAsia"/>
          <w:color w:val="000000" w:themeColor="text1"/>
          <w14:textFill>
            <w14:solidFill>
              <w14:schemeClr w14:val="tx1"/>
            </w14:solidFill>
          </w14:textFill>
        </w:rPr>
        <w:t>日期               年          月             日</w:t>
      </w:r>
    </w:p>
    <w:p>
      <w:pPr>
        <w:pStyle w:val="6"/>
        <w:spacing w:line="360" w:lineRule="auto"/>
        <w:rPr>
          <w:color w:val="000000" w:themeColor="text1"/>
          <w14:textFill>
            <w14:solidFill>
              <w14:schemeClr w14:val="tx1"/>
            </w14:solidFill>
          </w14:textFill>
        </w:rPr>
      </w:pPr>
    </w:p>
    <w:p>
      <w:pPr>
        <w:pStyle w:val="6"/>
        <w:spacing w:line="360" w:lineRule="auto"/>
        <w:ind w:firstLine="0" w:firstLineChars="0"/>
        <w:rPr>
          <w:color w:val="000000" w:themeColor="text1"/>
          <w:sz w:val="18"/>
          <w:szCs w:val="18"/>
          <w14:textFill>
            <w14:solidFill>
              <w14:schemeClr w14:val="tx1"/>
            </w14:solidFill>
          </w14:textFill>
        </w:rPr>
      </w:pPr>
    </w:p>
    <w:p>
      <w:pPr>
        <w:pStyle w:val="6"/>
        <w:spacing w:line="360" w:lineRule="auto"/>
        <w:ind w:firstLine="613"/>
        <w:jc w:val="center"/>
        <w:rPr>
          <w:b/>
          <w:bCs/>
          <w:color w:val="000000" w:themeColor="text1"/>
          <w:sz w:val="28"/>
          <w:szCs w:val="28"/>
          <w14:textFill>
            <w14:solidFill>
              <w14:schemeClr w14:val="tx1"/>
            </w14:solidFill>
          </w14:textFill>
        </w:rPr>
      </w:pPr>
    </w:p>
    <w:p>
      <w:pPr>
        <w:pStyle w:val="6"/>
        <w:spacing w:line="360" w:lineRule="auto"/>
        <w:ind w:firstLine="613"/>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br w:type="page"/>
      </w:r>
      <w:r>
        <w:rPr>
          <w:rFonts w:hint="eastAsia"/>
          <w:b/>
          <w:bCs/>
          <w:color w:val="000000" w:themeColor="text1"/>
          <w:sz w:val="28"/>
          <w:szCs w:val="28"/>
          <w14:textFill>
            <w14:solidFill>
              <w14:schemeClr w14:val="tx1"/>
            </w14:solidFill>
          </w14:textFill>
        </w:rPr>
        <w:t>格式2    法定代表人授权书（原件）</w:t>
      </w:r>
    </w:p>
    <w:p>
      <w:pPr>
        <w:pStyle w:val="19"/>
        <w:tabs>
          <w:tab w:val="clear" w:pos="360"/>
        </w:tabs>
        <w:adjustRightInd/>
        <w:spacing w:before="0" w:line="400" w:lineRule="exact"/>
        <w:outlineLvl w:val="9"/>
        <w:rPr>
          <w:rFonts w:ascii="宋体" w:hAnsi="宋体" w:eastAsia="宋体"/>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__________________</w:t>
      </w:r>
      <w:r>
        <w:rPr>
          <w:rFonts w:hint="eastAsia"/>
          <w:color w:val="000000" w:themeColor="text1"/>
          <w:sz w:val="24"/>
          <w14:textFill>
            <w14:solidFill>
              <w14:schemeClr w14:val="tx1"/>
            </w14:solidFill>
          </w14:textFill>
        </w:rPr>
        <w:t>：</w:t>
      </w:r>
    </w:p>
    <w:p>
      <w:pPr>
        <w:spacing w:line="400" w:lineRule="exact"/>
        <w:rPr>
          <w:color w:val="000000" w:themeColor="text1"/>
          <w:sz w:val="24"/>
          <w14:textFill>
            <w14:solidFill>
              <w14:schemeClr w14:val="tx1"/>
            </w14:solidFill>
          </w14:textFill>
        </w:rPr>
      </w:pPr>
    </w:p>
    <w:p>
      <w:pPr>
        <w:pStyle w:val="5"/>
        <w:snapToGrid w:val="0"/>
        <w:spacing w:line="40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u w:val="single"/>
          <w14:textFill>
            <w14:solidFill>
              <w14:schemeClr w14:val="tx1"/>
            </w14:solidFill>
          </w14:textFill>
        </w:rPr>
        <w:t>（投标人全称）</w:t>
      </w:r>
      <w:r>
        <w:rPr>
          <w:rFonts w:hint="eastAsia" w:hAnsi="宋体"/>
          <w:color w:val="000000" w:themeColor="text1"/>
          <w:sz w:val="24"/>
          <w14:textFill>
            <w14:solidFill>
              <w14:schemeClr w14:val="tx1"/>
            </w14:solidFill>
          </w14:textFill>
        </w:rPr>
        <w:t>法定代表人授权</w:t>
      </w:r>
      <w:r>
        <w:rPr>
          <w:rFonts w:hint="eastAsia" w:hAnsi="宋体"/>
          <w:color w:val="000000" w:themeColor="text1"/>
          <w:sz w:val="24"/>
          <w:u w:val="single"/>
          <w14:textFill>
            <w14:solidFill>
              <w14:schemeClr w14:val="tx1"/>
            </w14:solidFill>
          </w14:textFill>
        </w:rPr>
        <w:t>（投标人代表姓名）</w:t>
      </w:r>
      <w:r>
        <w:rPr>
          <w:rFonts w:hint="eastAsia" w:hAnsi="宋体"/>
          <w:color w:val="000000" w:themeColor="text1"/>
          <w:sz w:val="24"/>
          <w14:textFill>
            <w14:solidFill>
              <w14:schemeClr w14:val="tx1"/>
            </w14:solidFill>
          </w14:textFill>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5"/>
        <w:snapToGrid w:val="0"/>
        <w:spacing w:line="400" w:lineRule="exact"/>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本授权书自出具之日起生效。</w:t>
      </w:r>
    </w:p>
    <w:p>
      <w:pPr>
        <w:pStyle w:val="5"/>
        <w:snapToGrid w:val="0"/>
        <w:spacing w:line="400" w:lineRule="exact"/>
        <w:ind w:firstLine="480" w:firstLineChars="200"/>
        <w:jc w:val="left"/>
        <w:rPr>
          <w:rFonts w:hAnsi="宋体"/>
          <w:color w:val="000000" w:themeColor="text1"/>
          <w:sz w:val="24"/>
          <w14:textFill>
            <w14:solidFill>
              <w14:schemeClr w14:val="tx1"/>
            </w14:solidFill>
          </w14:textFill>
        </w:rPr>
      </w:pP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法定代表人：性别：身份证号：</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单位：部门：职务：</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详细通讯地址：邮政编码</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电话：</w:t>
      </w:r>
    </w:p>
    <w:p>
      <w:pPr>
        <w:spacing w:line="240" w:lineRule="atLeast"/>
        <w:rPr>
          <w:color w:val="000000" w:themeColor="text1"/>
          <w:sz w:val="24"/>
          <w14:textFill>
            <w14:solidFill>
              <w14:schemeClr w14:val="tx1"/>
            </w14:solidFill>
          </w14:textFill>
        </w:rPr>
      </w:pPr>
    </w:p>
    <w:p>
      <w:pPr>
        <w:spacing w:line="240" w:lineRule="atLeast"/>
        <w:rPr>
          <w:color w:val="000000" w:themeColor="text1"/>
          <w:sz w:val="24"/>
          <w14:textFill>
            <w14:solidFill>
              <w14:schemeClr w14:val="tx1"/>
            </w14:solidFill>
          </w14:textFill>
        </w:rPr>
      </w:pPr>
    </w:p>
    <w:p>
      <w:pPr>
        <w:spacing w:line="400" w:lineRule="exact"/>
        <w:ind w:firstLine="3960" w:firstLineChars="16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授权方</w:t>
      </w:r>
    </w:p>
    <w:p>
      <w:pPr>
        <w:spacing w:line="400" w:lineRule="exact"/>
        <w:ind w:firstLine="3960" w:firstLineChars="16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投标人（全称并加盖公章）：</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法定代表人签字盖章：</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日期：</w:t>
      </w:r>
    </w:p>
    <w:p>
      <w:pPr>
        <w:spacing w:line="400" w:lineRule="exact"/>
        <w:rPr>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接受授权方</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投标人代表签字：</w:t>
      </w:r>
    </w:p>
    <w:p>
      <w:pPr>
        <w:spacing w:line="400" w:lineRule="exac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日期：</w:t>
      </w:r>
    </w:p>
    <w:p>
      <w:pPr>
        <w:spacing w:line="240" w:lineRule="atLeast"/>
        <w:rPr>
          <w:color w:val="000000" w:themeColor="text1"/>
          <w:sz w:val="24"/>
          <w14:textFill>
            <w14:solidFill>
              <w14:schemeClr w14:val="tx1"/>
            </w14:solidFill>
          </w14:textFill>
        </w:rPr>
      </w:pPr>
      <w:bookmarkStart w:id="0" w:name="_Toc238290496"/>
      <w:bookmarkStart w:id="1" w:name="_Toc323741898"/>
      <w:bookmarkStart w:id="2" w:name="_Toc256416592"/>
      <w:bookmarkStart w:id="3" w:name="_Toc184550797"/>
      <w:bookmarkStart w:id="4" w:name="_Toc184176484"/>
      <w:r>
        <w:rPr>
          <w:rFonts w:hAnsi="Courier New"/>
          <w:color w:val="000000" w:themeColor="text1"/>
          <w:sz w:val="28"/>
          <w14:textFill>
            <w14:solidFill>
              <w14:schemeClr w14:val="tx1"/>
            </w14:solidFill>
          </w14:textFill>
        </w:rPr>
        <mc:AlternateContent>
          <mc:Choice Requires="wps">
            <w:drawing>
              <wp:anchor distT="0" distB="0" distL="114300" distR="114300" simplePos="0" relativeHeight="251669504" behindDoc="0" locked="0" layoutInCell="0" allowOverlap="1">
                <wp:simplePos x="0" y="0"/>
                <wp:positionH relativeFrom="column">
                  <wp:posOffset>1734820</wp:posOffset>
                </wp:positionH>
                <wp:positionV relativeFrom="paragraph">
                  <wp:posOffset>32385</wp:posOffset>
                </wp:positionV>
                <wp:extent cx="1819910" cy="648335"/>
                <wp:effectExtent l="4445" t="4445" r="23495" b="13970"/>
                <wp:wrapNone/>
                <wp:docPr id="7" name="文本框 7"/>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加盖投标人公章</w:t>
                            </w:r>
                          </w:p>
                        </w:txbxContent>
                      </wps:txbx>
                      <wps:bodyPr upright="1"/>
                    </wps:wsp>
                  </a:graphicData>
                </a:graphic>
              </wp:anchor>
            </w:drawing>
          </mc:Choice>
          <mc:Fallback>
            <w:pict>
              <v:shape id="_x0000_s1026" o:spid="_x0000_s1026" o:spt="202" type="#_x0000_t202" style="position:absolute;left:0pt;margin-left:136.6pt;margin-top:2.55pt;height:51.05pt;width:143.3pt;z-index:251669504;mso-width-relative:page;mso-height-relative:page;" fillcolor="#FFFFFF" filled="t" stroked="t" coordsize="21600,21600" o:allowincell="f" o:gfxdata="UEsDBAoAAAAAAIdO4kAAAAAAAAAAAAAAAAAEAAAAZHJzL1BLAwQUAAAACACHTuJAZULDCtkAAAAJ&#10;AQAADwAAAGRycy9kb3ducmV2LnhtbE2Py07DMBBF90j8gzVIbBC1k5KmDXG6QALBDgpqt248TSL8&#10;CLablr9nWMFydI/unFuvz9awCUMcvJOQzQQwdK3Xg+skfLw/3i6BxaScVsY7lPCNEdbN5UWtKu1P&#10;7g2nTeoYlbhYKQl9SmPFeWx7tCrO/IiOsoMPViU6Q8d1UCcqt4bnQiy4VYOjD70a8aHH9nNztBKW&#10;d8/TLr7MX7ft4mBW6aacnr6ClNdXmbgHlvCc/mD41Sd1aMhp749OR2Yk5OU8J1RCkQGjvChWNGVP&#10;oChz4E3N/y9ofgBQSwMEFAAAAAgAh07iQGo6M1sLAgAANgQAAA4AAABkcnMvZTJvRG9jLnhtbK1T&#10;S44TMRDdI3EHy3vSSYbMJK10RoIQNgiQBg7g2O5uS/7J5aQ7F4AbsGLDnnPlHJTdmcwHFlnQC3fZ&#10;9fyq6lV5edsbTfYygHK2opPRmBJpuRPKNhX9+mXzak4JRGYF087Kih4k0NvVyxfLzpdy6lqnhQwE&#10;SSyUna9oG6MviwJ4Kw2DkfPSorN2wbCI29AUIrAO2Y0upuPxddG5IHxwXALg6Xpw0hNjuITQ1bXi&#10;cu34zkgbB9YgNYtYErTKA13lbOta8viprkFGoiuKlca8YhC0t2ktVktWNoH5VvFTCuySFJ7VZJiy&#10;GPRMtWaRkV1Qf1EZxYMDV8cRd6YYCsmKYBWT8TNt7lrmZa4FpQZ/Fh3+Hy3/uP8ciBIVvaHEMoMN&#10;P/74fvz5+/jrG7lJ8nQeSkTdecTF/o3rcWjuzwEPU9V9HUz6Yz0E/Sju4Syu7CPh6dJ8slhM0MXR&#10;d/16fnU1SzTFw20fIL6XzpBkVDRg87KmbP8B4gC9h6Rg4LQSG6V13oRm+1YHsmfY6E3+TuxPYNqS&#10;rqKL2XSGeTCc3hqnBk3jUQGwTY735AY8Jh7n71/EKbE1g3ZIIDMkGCuNijJkq5VMvLOCxINHlS0+&#10;LpqSMVJQoiW+xWRlZGRKX4JE7bRFCVOLhlYkK/bbHmmSuXXigG3b+aCaFiXNjctwHKes/Wn007w+&#10;3mfSh+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QsMK2QAAAAkBAAAPAAAAAAAAAAEAIAAA&#10;ACIAAABkcnMvZG93bnJldi54bWxQSwECFAAUAAAACACHTuJAajozWwsCAAA2BAAADgAAAAAAAAAB&#10;ACAAAAAoAQAAZHJzL2Uyb0RvYy54bWxQSwUGAAAAAAYABgBZAQAApQUAAAAA&#10;">
                <v:fill on="t" focussize="0,0"/>
                <v:stroke color="#000000" joinstyle="miter"/>
                <v:imagedata o:title=""/>
                <o:lock v:ext="edit" aspectratio="f"/>
                <v:textbox>
                  <w:txbxContent>
                    <w:p>
                      <w:pPr>
                        <w:snapToGrid w:val="0"/>
                        <w:spacing w:line="440" w:lineRule="exact"/>
                      </w:pPr>
                      <w:r>
                        <w:rPr>
                          <w:rFonts w:hint="eastAsia"/>
                        </w:rPr>
                        <w:t>加盖投标人公章</w:t>
                      </w:r>
                    </w:p>
                  </w:txbxContent>
                </v:textbox>
              </v:shape>
            </w:pict>
          </mc:Fallback>
        </mc:AlternateContent>
      </w:r>
      <w:r>
        <w:rPr>
          <w:rFonts w:hint="eastAsia"/>
          <w:color w:val="000000" w:themeColor="text1"/>
          <w:sz w:val="24"/>
          <w14:textFill>
            <w14:solidFill>
              <w14:schemeClr w14:val="tx1"/>
            </w14:solidFill>
          </w14:textFill>
        </w:rPr>
        <w:t>附：被授权人身份证件</w:t>
      </w:r>
    </w:p>
    <w:p>
      <w:pPr>
        <w:pStyle w:val="20"/>
        <w:rPr>
          <w:rFonts w:hAnsi="宋体"/>
          <w:color w:val="000000" w:themeColor="text1"/>
          <w:sz w:val="32"/>
          <w14:textFill>
            <w14:solidFill>
              <w14:schemeClr w14:val="tx1"/>
            </w14:solidFill>
          </w14:textFill>
        </w:rPr>
      </w:pPr>
    </w:p>
    <w:tbl>
      <w:tblPr>
        <w:tblStyle w:val="9"/>
        <w:tblpPr w:leftFromText="180" w:rightFromText="180" w:vertAnchor="page" w:horzAnchor="margin" w:tblpY="11566"/>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0"/>
              <w:rPr>
                <w:color w:val="000000" w:themeColor="text1"/>
                <w:sz w:val="32"/>
                <w14:textFill>
                  <w14:solidFill>
                    <w14:schemeClr w14:val="tx1"/>
                  </w14:solidFill>
                </w14:textFill>
              </w:rPr>
            </w:pPr>
            <w:bookmarkStart w:id="5" w:name="_Toc415124366"/>
            <w:bookmarkStart w:id="6" w:name="_Toc433037128"/>
            <w:bookmarkStart w:id="7" w:name="_Toc415124198"/>
            <w:bookmarkStart w:id="8" w:name="_Toc418491550"/>
            <w:r>
              <w:rPr>
                <w:rFonts w:hint="eastAsia"/>
                <w:color w:val="000000" w:themeColor="text1"/>
                <w:sz w:val="32"/>
                <w14:textFill>
                  <w14:solidFill>
                    <w14:schemeClr w14:val="tx1"/>
                  </w14:solidFill>
                </w14:textFill>
              </w:rPr>
              <w:t>（</w:t>
            </w:r>
            <w:r>
              <w:rPr>
                <w:rFonts w:hint="eastAsia"/>
                <w:color w:val="000000" w:themeColor="text1"/>
                <w:sz w:val="24"/>
                <w14:textFill>
                  <w14:solidFill>
                    <w14:schemeClr w14:val="tx1"/>
                  </w14:solidFill>
                </w14:textFill>
              </w:rPr>
              <w:t>投标代表身份证正面复印件）</w:t>
            </w:r>
            <w:bookmarkEnd w:id="5"/>
            <w:bookmarkEnd w:id="6"/>
            <w:bookmarkEnd w:id="7"/>
            <w:bookmarkEnd w:id="8"/>
          </w:p>
        </w:tc>
        <w:tc>
          <w:tcPr>
            <w:tcW w:w="4522" w:type="dxa"/>
            <w:vAlign w:val="center"/>
          </w:tcPr>
          <w:p>
            <w:pPr>
              <w:pStyle w:val="20"/>
              <w:rPr>
                <w:color w:val="000000" w:themeColor="text1"/>
                <w:sz w:val="32"/>
                <w14:textFill>
                  <w14:solidFill>
                    <w14:schemeClr w14:val="tx1"/>
                  </w14:solidFill>
                </w14:textFill>
              </w:rPr>
            </w:pPr>
            <w:bookmarkStart w:id="9" w:name="_Toc433037129"/>
            <w:bookmarkStart w:id="10" w:name="_Toc415124367"/>
            <w:bookmarkStart w:id="11" w:name="_Toc418491551"/>
            <w:bookmarkStart w:id="12" w:name="_Toc415124199"/>
            <w:r>
              <w:rPr>
                <w:rFonts w:hint="eastAsia"/>
                <w:color w:val="000000" w:themeColor="text1"/>
                <w:sz w:val="32"/>
                <w14:textFill>
                  <w14:solidFill>
                    <w14:schemeClr w14:val="tx1"/>
                  </w14:solidFill>
                </w14:textFill>
              </w:rPr>
              <w:t>（</w:t>
            </w:r>
            <w:r>
              <w:rPr>
                <w:rFonts w:hint="eastAsia"/>
                <w:color w:val="000000" w:themeColor="text1"/>
                <w:sz w:val="24"/>
                <w14:textFill>
                  <w14:solidFill>
                    <w14:schemeClr w14:val="tx1"/>
                  </w14:solidFill>
                </w14:textFill>
              </w:rPr>
              <w:t>投标代表身份证反面复印件）</w:t>
            </w:r>
            <w:bookmarkEnd w:id="9"/>
            <w:bookmarkEnd w:id="10"/>
            <w:bookmarkEnd w:id="11"/>
            <w:bookmarkEnd w:id="12"/>
          </w:p>
        </w:tc>
      </w:tr>
      <w:bookmarkEnd w:id="0"/>
      <w:bookmarkEnd w:id="1"/>
      <w:bookmarkEnd w:id="2"/>
      <w:bookmarkEnd w:id="3"/>
      <w:bookmarkEnd w:id="4"/>
    </w:tbl>
    <w:p>
      <w:pPr>
        <w:pStyle w:val="20"/>
        <w:rPr>
          <w:color w:val="000000" w:themeColor="text1"/>
          <w14:textFill>
            <w14:solidFill>
              <w14:schemeClr w14:val="tx1"/>
            </w14:solidFill>
          </w14:textFill>
        </w:rPr>
      </w:pPr>
    </w:p>
    <w:p>
      <w:pPr>
        <w:pStyle w:val="6"/>
        <w:spacing w:line="360" w:lineRule="auto"/>
        <w:ind w:firstLine="0" w:firstLineChars="0"/>
        <w:rPr>
          <w:color w:val="000000" w:themeColor="text1"/>
          <w:sz w:val="28"/>
          <w:u w:val="single"/>
          <w14:textFill>
            <w14:solidFill>
              <w14:schemeClr w14:val="tx1"/>
            </w14:solidFill>
          </w14:textFill>
        </w:rPr>
      </w:pPr>
    </w:p>
    <w:p>
      <w:pPr>
        <w:pStyle w:val="6"/>
        <w:spacing w:line="360" w:lineRule="auto"/>
        <w:ind w:firstLine="613"/>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格式3  售后服务承诺</w:t>
      </w:r>
    </w:p>
    <w:p>
      <w:pPr>
        <w:pStyle w:val="6"/>
        <w:spacing w:line="360" w:lineRule="auto"/>
        <w:ind w:firstLine="481"/>
        <w:jc w:val="center"/>
        <w:rPr>
          <w:b/>
          <w:bCs/>
          <w:color w:val="000000" w:themeColor="text1"/>
          <w:sz w:val="22"/>
          <w:szCs w:val="22"/>
          <w14:textFill>
            <w14:solidFill>
              <w14:schemeClr w14:val="tx1"/>
            </w14:solidFill>
          </w14:textFill>
        </w:rPr>
      </w:pPr>
    </w:p>
    <w:p>
      <w:pPr>
        <w:pStyle w:val="6"/>
        <w:spacing w:line="360" w:lineRule="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致：厦门大学后勤集团</w:t>
      </w:r>
    </w:p>
    <w:p>
      <w:pPr>
        <w:pStyle w:val="6"/>
        <w:spacing w:line="360" w:lineRule="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根据贵方为</w:t>
      </w:r>
      <w:r>
        <w:rPr>
          <w:rFonts w:hint="eastAsia"/>
          <w:color w:val="000000" w:themeColor="text1"/>
          <w:szCs w:val="24"/>
          <w:u w:val="single"/>
          <w14:textFill>
            <w14:solidFill>
              <w14:schemeClr w14:val="tx1"/>
            </w14:solidFill>
          </w14:textFill>
        </w:rPr>
        <w:t>　　　　　　　　　　</w:t>
      </w:r>
      <w:r>
        <w:rPr>
          <w:rFonts w:hint="eastAsia"/>
          <w:color w:val="000000" w:themeColor="text1"/>
          <w:szCs w:val="24"/>
          <w14:textFill>
            <w14:solidFill>
              <w14:schemeClr w14:val="tx1"/>
            </w14:solidFill>
          </w14:textFill>
        </w:rPr>
        <w:t>采购项目的投标邀请，我司对该项目做出如下售后服务承诺：</w:t>
      </w:r>
    </w:p>
    <w:p>
      <w:pPr>
        <w:pStyle w:val="6"/>
        <w:spacing w:line="360" w:lineRule="auto"/>
        <w:ind w:firstLine="0" w:firstLineChars="0"/>
        <w:rPr>
          <w:color w:val="000000" w:themeColor="text1"/>
          <w:szCs w:val="24"/>
          <w14:textFill>
            <w14:solidFill>
              <w14:schemeClr w14:val="tx1"/>
            </w14:solidFill>
          </w14:textFill>
        </w:rPr>
      </w:pPr>
    </w:p>
    <w:p>
      <w:pPr>
        <w:pStyle w:val="6"/>
        <w:spacing w:line="360" w:lineRule="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（内容根据招标文件要求自拟）</w:t>
      </w:r>
    </w:p>
    <w:p>
      <w:pPr>
        <w:pStyle w:val="6"/>
        <w:spacing w:line="360" w:lineRule="auto"/>
        <w:rPr>
          <w:color w:val="000000" w:themeColor="text1"/>
          <w:szCs w:val="24"/>
          <w14:textFill>
            <w14:solidFill>
              <w14:schemeClr w14:val="tx1"/>
            </w14:solidFill>
          </w14:textFill>
        </w:rPr>
      </w:pPr>
    </w:p>
    <w:p>
      <w:pPr>
        <w:pStyle w:val="6"/>
        <w:spacing w:line="360" w:lineRule="auto"/>
        <w:rPr>
          <w:color w:val="000000" w:themeColor="text1"/>
          <w:szCs w:val="24"/>
          <w14:textFill>
            <w14:solidFill>
              <w14:schemeClr w14:val="tx1"/>
            </w14:solidFill>
          </w14:textFill>
        </w:rPr>
      </w:pPr>
    </w:p>
    <w:p>
      <w:pPr>
        <w:pStyle w:val="6"/>
        <w:spacing w:line="360" w:lineRule="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投标人全称（加盖公章）：</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年　　月　  日</w:t>
      </w:r>
    </w:p>
    <w:p>
      <w:pPr>
        <w:spacing w:line="360" w:lineRule="auto"/>
        <w:rPr>
          <w:rFonts w:cs="宋体"/>
          <w:color w:val="000000" w:themeColor="text1"/>
          <w:sz w:val="28"/>
          <w:szCs w:val="28"/>
          <w14:textFill>
            <w14:solidFill>
              <w14:schemeClr w14:val="tx1"/>
            </w14:solidFill>
          </w14:textFill>
        </w:rPr>
      </w:pPr>
    </w:p>
    <w:p>
      <w:pPr>
        <w:spacing w:line="360" w:lineRule="auto"/>
        <w:jc w:val="center"/>
        <w:rPr>
          <w:b/>
          <w:color w:val="000000" w:themeColor="text1"/>
          <w:sz w:val="44"/>
          <w:szCs w:val="44"/>
          <w14:textFill>
            <w14:solidFill>
              <w14:schemeClr w14:val="tx1"/>
            </w14:solidFill>
          </w14:textFill>
        </w:rPr>
      </w:pPr>
      <w:r>
        <w:rPr>
          <w:rFonts w:cs="宋体"/>
          <w:color w:val="000000" w:themeColor="text1"/>
          <w:sz w:val="28"/>
          <w:szCs w:val="28"/>
          <w14:textFill>
            <w14:solidFill>
              <w14:schemeClr w14:val="tx1"/>
            </w14:solidFill>
          </w14:textFill>
        </w:rPr>
        <w:br w:type="page"/>
      </w:r>
      <w:r>
        <w:rPr>
          <w:rFonts w:hint="eastAsia"/>
          <w:b/>
          <w:color w:val="000000" w:themeColor="text1"/>
          <w:sz w:val="44"/>
          <w:szCs w:val="44"/>
          <w14:textFill>
            <w14:solidFill>
              <w14:schemeClr w14:val="tx1"/>
            </w14:solidFill>
          </w14:textFill>
        </w:rPr>
        <w:t>投标人廉洁诚信自律承诺书</w:t>
      </w:r>
    </w:p>
    <w:p>
      <w:pPr>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厦门大学后勤集团：</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配合加强厦门大学招投标采购活动中的廉政建设，共同防止发生违法违纪行为，体现厦门大学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不向采购人、评委和采购工作相关人员请客、送礼、行贿和送回扣，不以各种名目私下给以上人员或单位赠送有价证券和进行各种赞助，如自愿表示对学校给予其他形式优惠，将在投标书、承诺书或合同书中标明。</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2.不与其他投标人串标、围标、抬标，控制投标价格等违法行为。</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3.不排挤其他投标人或以不正当竞争为目的而以低于成本报价投标。</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4.不伪造、借用、盗用、转让、或将资质(格)借与他人参与投标。</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6.不给责任人的违法违纪违规行为说情、解脱或托人说情等变相干扰公正处理。</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7.自觉遵守厦门大学开标、评标现场工作纪律和采购的有关规定，不私下接触评审专家，不干扰正常的开标评标秩序。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自愿接受参与本项目招投标各方的互相监督，对发现的问题及时报告。</w:t>
      </w:r>
    </w:p>
    <w:p>
      <w:pPr>
        <w:adjustRightInd w:val="0"/>
        <w:snapToGrid w:val="0"/>
        <w:spacing w:line="360" w:lineRule="auto"/>
        <w:ind w:firstLine="480" w:firstLineChars="200"/>
        <w:rPr>
          <w:rFonts w:ascii="Calibri" w:hAnsi="Calibri"/>
          <w:color w:val="000000" w:themeColor="text1"/>
          <w:sz w:val="24"/>
          <w14:textFill>
            <w14:solidFill>
              <w14:schemeClr w14:val="tx1"/>
            </w14:solidFill>
          </w14:textFill>
        </w:rPr>
      </w:pPr>
    </w:p>
    <w:p>
      <w:pPr>
        <w:spacing w:line="360" w:lineRule="auto"/>
        <w:ind w:firstLine="3360" w:firstLineChars="14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投标人盖章：</w:t>
      </w:r>
    </w:p>
    <w:p>
      <w:pPr>
        <w:spacing w:line="360" w:lineRule="auto"/>
        <w:ind w:firstLine="3360" w:firstLineChars="14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法定代表人签名：</w:t>
      </w:r>
    </w:p>
    <w:p>
      <w:pPr>
        <w:spacing w:line="360" w:lineRule="auto"/>
        <w:ind w:firstLine="3360" w:firstLineChars="14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投标代表（项目经理）签名：</w:t>
      </w:r>
    </w:p>
    <w:p>
      <w:pPr>
        <w:spacing w:line="360" w:lineRule="auto"/>
        <w:ind w:firstLine="4080" w:firstLineChars="1700"/>
        <w:rPr>
          <w:color w:val="000000" w:themeColor="text1"/>
          <w:sz w:val="24"/>
          <w14:textFill>
            <w14:solidFill>
              <w14:schemeClr w14:val="tx1"/>
            </w14:solidFill>
          </w14:textFill>
        </w:rPr>
      </w:pPr>
    </w:p>
    <w:p>
      <w:pPr>
        <w:spacing w:line="360" w:lineRule="auto"/>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20     </w:t>
      </w:r>
      <w:r>
        <w:rPr>
          <w:rFonts w:hint="eastAsia"/>
          <w:color w:val="000000" w:themeColor="text1"/>
          <w:sz w:val="24"/>
          <w14:textFill>
            <w14:solidFill>
              <w14:schemeClr w14:val="tx1"/>
            </w14:solidFill>
          </w14:textFill>
        </w:rPr>
        <w:t>年</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月</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日</w:t>
      </w:r>
      <w:r>
        <w:rPr>
          <w:color w:val="000000" w:themeColor="text1"/>
          <w:sz w:val="24"/>
          <w14:textFill>
            <w14:solidFill>
              <w14:schemeClr w14:val="tx1"/>
            </w14:solidFill>
          </w14:textFill>
        </w:rPr>
        <w:t> </w:t>
      </w:r>
    </w:p>
    <w:p>
      <w:pPr>
        <w:rPr>
          <w:color w:val="000000" w:themeColor="text1"/>
          <w14:textFill>
            <w14:solidFill>
              <w14:schemeClr w14:val="tx1"/>
            </w14:solidFill>
          </w14:textFill>
        </w:rPr>
      </w:pPr>
    </w:p>
    <w:sectPr>
      <w:footerReference r:id="rId3" w:type="default"/>
      <w:footerReference r:id="rId4" w:type="even"/>
      <w:pgSz w:w="11906" w:h="16838"/>
      <w:pgMar w:top="1157" w:right="1406" w:bottom="1213"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17</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fldChar w:fldCharType="begin"/>
    </w:r>
    <w:r>
      <w:rPr>
        <w:rStyle w:val="12"/>
      </w:rPr>
      <w:instrText xml:space="preserve">PAGE  </w:instrText>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4"/>
    <w:multiLevelType w:val="multilevel"/>
    <w:tmpl w:val="00000034"/>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1">
    <w:nsid w:val="25E740CC"/>
    <w:multiLevelType w:val="multilevel"/>
    <w:tmpl w:val="25E740C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193CE2"/>
    <w:multiLevelType w:val="multilevel"/>
    <w:tmpl w:val="39193CE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2515E4E"/>
    <w:multiLevelType w:val="multilevel"/>
    <w:tmpl w:val="42515E4E"/>
    <w:lvl w:ilvl="0" w:tentative="0">
      <w:start w:val="8"/>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3"/>
      <w:numFmt w:val="japaneseCounting"/>
      <w:lvlText w:val="第%3章"/>
      <w:lvlJc w:val="left"/>
      <w:pPr>
        <w:tabs>
          <w:tab w:val="left" w:pos="1920"/>
        </w:tabs>
        <w:ind w:left="1920" w:hanging="108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4484CBF"/>
    <w:multiLevelType w:val="multilevel"/>
    <w:tmpl w:val="44484CBF"/>
    <w:lvl w:ilvl="0" w:tentative="0">
      <w:start w:val="1"/>
      <w:numFmt w:val="japaneseCounting"/>
      <w:lvlText w:val="%1、"/>
      <w:lvlJc w:val="left"/>
      <w:pPr>
        <w:tabs>
          <w:tab w:val="left" w:pos="720"/>
        </w:tabs>
        <w:ind w:left="720" w:hanging="72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B3F6B9C"/>
    <w:multiLevelType w:val="multilevel"/>
    <w:tmpl w:val="4B3F6B9C"/>
    <w:lvl w:ilvl="0" w:tentative="0">
      <w:start w:val="2"/>
      <w:numFmt w:val="japaneseCounting"/>
      <w:lvlText w:val="%1、"/>
      <w:lvlJc w:val="left"/>
      <w:pPr>
        <w:ind w:left="1035" w:hanging="48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6">
    <w:nsid w:val="5FCC5CB6"/>
    <w:multiLevelType w:val="multilevel"/>
    <w:tmpl w:val="5FCC5CB6"/>
    <w:lvl w:ilvl="0" w:tentative="0">
      <w:start w:val="1"/>
      <w:numFmt w:val="japaneseCounting"/>
      <w:lvlText w:val="第%1章"/>
      <w:lvlJc w:val="left"/>
      <w:pPr>
        <w:tabs>
          <w:tab w:val="left" w:pos="960"/>
        </w:tabs>
        <w:ind w:left="960" w:hanging="9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0264CC0"/>
    <w:multiLevelType w:val="multilevel"/>
    <w:tmpl w:val="60264CC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9A70B92"/>
    <w:multiLevelType w:val="multilevel"/>
    <w:tmpl w:val="69A70B92"/>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9">
    <w:nsid w:val="73363D90"/>
    <w:multiLevelType w:val="multilevel"/>
    <w:tmpl w:val="73363D90"/>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D110F8C"/>
    <w:multiLevelType w:val="singleLevel"/>
    <w:tmpl w:val="7D110F8C"/>
    <w:lvl w:ilvl="0" w:tentative="0">
      <w:start w:val="1"/>
      <w:numFmt w:val="bullet"/>
      <w:lvlText w:val=""/>
      <w:lvlJc w:val="left"/>
      <w:pPr>
        <w:ind w:left="420" w:hanging="420"/>
      </w:pPr>
      <w:rPr>
        <w:rFonts w:hint="default" w:ascii="Wingdings" w:hAnsi="Wingdings"/>
      </w:rPr>
    </w:lvl>
  </w:abstractNum>
  <w:num w:numId="1">
    <w:abstractNumId w:val="6"/>
  </w:num>
  <w:num w:numId="2">
    <w:abstractNumId w:val="4"/>
  </w:num>
  <w:num w:numId="3">
    <w:abstractNumId w:val="0"/>
  </w:num>
  <w:num w:numId="4">
    <w:abstractNumId w:val="8"/>
  </w:num>
  <w:num w:numId="5">
    <w:abstractNumId w:val="3"/>
  </w:num>
  <w:num w:numId="6">
    <w:abstractNumId w:val="5"/>
  </w:num>
  <w:num w:numId="7">
    <w:abstractNumId w:val="10"/>
  </w:num>
  <w:num w:numId="8">
    <w:abstractNumId w:val="1"/>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895D7A"/>
    <w:rsid w:val="00055295"/>
    <w:rsid w:val="00082FE5"/>
    <w:rsid w:val="000E15B3"/>
    <w:rsid w:val="001100A2"/>
    <w:rsid w:val="001626CF"/>
    <w:rsid w:val="0016646D"/>
    <w:rsid w:val="001D2841"/>
    <w:rsid w:val="00202FF6"/>
    <w:rsid w:val="0021717C"/>
    <w:rsid w:val="003A150D"/>
    <w:rsid w:val="0048378F"/>
    <w:rsid w:val="0049436A"/>
    <w:rsid w:val="00511ECB"/>
    <w:rsid w:val="005B0E7D"/>
    <w:rsid w:val="005B602F"/>
    <w:rsid w:val="005B6425"/>
    <w:rsid w:val="0080213F"/>
    <w:rsid w:val="00860C6E"/>
    <w:rsid w:val="008B705E"/>
    <w:rsid w:val="009579D6"/>
    <w:rsid w:val="009A4163"/>
    <w:rsid w:val="009C662E"/>
    <w:rsid w:val="00A22F99"/>
    <w:rsid w:val="00AD3137"/>
    <w:rsid w:val="00B84790"/>
    <w:rsid w:val="00BA0133"/>
    <w:rsid w:val="00C3759A"/>
    <w:rsid w:val="00D02ABE"/>
    <w:rsid w:val="00DA6AC1"/>
    <w:rsid w:val="00DD0103"/>
    <w:rsid w:val="00DF42F1"/>
    <w:rsid w:val="00E06153"/>
    <w:rsid w:val="020A4111"/>
    <w:rsid w:val="0BD57D06"/>
    <w:rsid w:val="13895D7A"/>
    <w:rsid w:val="17EA35BA"/>
    <w:rsid w:val="1BA16153"/>
    <w:rsid w:val="1BE619E8"/>
    <w:rsid w:val="201B2C29"/>
    <w:rsid w:val="2B93748A"/>
    <w:rsid w:val="302E5C0B"/>
    <w:rsid w:val="3772326E"/>
    <w:rsid w:val="37F457B4"/>
    <w:rsid w:val="6D535020"/>
    <w:rsid w:val="7B237C39"/>
    <w:rsid w:val="7FA85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szCs w:val="20"/>
    </w:rPr>
  </w:style>
  <w:style w:type="paragraph" w:styleId="6">
    <w:name w:val="Body Text Indent 2"/>
    <w:basedOn w:val="1"/>
    <w:qFormat/>
    <w:uiPriority w:val="0"/>
    <w:pPr>
      <w:tabs>
        <w:tab w:val="left" w:pos="0"/>
        <w:tab w:val="left" w:pos="735"/>
      </w:tabs>
      <w:ind w:firstLine="523" w:firstLineChars="218"/>
    </w:pPr>
    <w:rPr>
      <w:rFonts w:ascii="宋体"/>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2"/>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paragraph" w:customStyle="1" w:styleId="13">
    <w:name w:val="样式 标题 1 + 四号 居中 段前: 12 磅 段后: 12 磅 行距: 单倍行距"/>
    <w:basedOn w:val="2"/>
    <w:qFormat/>
    <w:uiPriority w:val="0"/>
    <w:pPr>
      <w:keepNext/>
      <w:keepLines/>
      <w:widowControl w:val="0"/>
      <w:spacing w:before="240" w:beforeAutospacing="0" w:after="240" w:afterAutospacing="0"/>
      <w:ind w:left="2406" w:firstLine="288"/>
      <w:jc w:val="center"/>
    </w:pPr>
    <w:rPr>
      <w:rFonts w:ascii="Times New Roman" w:hAnsi="Times New Roman"/>
      <w:kern w:val="44"/>
      <w:sz w:val="28"/>
      <w:szCs w:val="20"/>
    </w:rPr>
  </w:style>
  <w:style w:type="paragraph" w:customStyle="1" w:styleId="14">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15">
    <w:name w:val="样式 标题 2 + 宋体 五号 非加粗 黑色"/>
    <w:basedOn w:val="3"/>
    <w:qFormat/>
    <w:uiPriority w:val="0"/>
    <w:pPr>
      <w:spacing w:line="416" w:lineRule="atLeast"/>
      <w:ind w:left="709"/>
    </w:pPr>
    <w:rPr>
      <w:rFonts w:ascii="宋体" w:hAnsi="宋体"/>
      <w:b w:val="0"/>
      <w:bCs w:val="0"/>
      <w:color w:val="000000"/>
      <w:sz w:val="21"/>
    </w:rPr>
  </w:style>
  <w:style w:type="paragraph" w:customStyle="1" w:styleId="16">
    <w:name w:val="样式1"/>
    <w:basedOn w:val="1"/>
    <w:qFormat/>
    <w:uiPriority w:val="0"/>
    <w:pPr>
      <w:tabs>
        <w:tab w:val="left" w:pos="709"/>
        <w:tab w:val="left" w:pos="840"/>
      </w:tabs>
      <w:ind w:left="840" w:hanging="420"/>
    </w:pPr>
    <w:rPr>
      <w:rFonts w:ascii="宋体" w:hAnsi="宋体"/>
      <w:szCs w:val="20"/>
    </w:rPr>
  </w:style>
  <w:style w:type="paragraph" w:customStyle="1" w:styleId="17">
    <w:name w:val="p15"/>
    <w:basedOn w:val="1"/>
    <w:qFormat/>
    <w:uiPriority w:val="0"/>
    <w:pPr>
      <w:widowControl/>
      <w:ind w:left="5250"/>
    </w:pPr>
    <w:rPr>
      <w:rFonts w:hint="eastAsia" w:ascii="隶书" w:hAnsi="Arial Unicode MS" w:eastAsia="隶书"/>
      <w:b/>
      <w:bCs/>
      <w:color w:val="000000"/>
      <w:kern w:val="0"/>
      <w:sz w:val="36"/>
      <w:szCs w:val="36"/>
    </w:rPr>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标3"/>
    <w:basedOn w:val="1"/>
    <w:qFormat/>
    <w:uiPriority w:val="99"/>
    <w:pPr>
      <w:tabs>
        <w:tab w:val="left" w:pos="360"/>
      </w:tabs>
      <w:adjustRightInd w:val="0"/>
      <w:snapToGrid w:val="0"/>
      <w:spacing w:before="50"/>
      <w:outlineLvl w:val="2"/>
    </w:pPr>
    <w:rPr>
      <w:rFonts w:ascii="Arial Narrow" w:hAnsi="Arial Narrow" w:eastAsia="仿宋_GB2312"/>
      <w:sz w:val="28"/>
    </w:rPr>
  </w:style>
  <w:style w:type="paragraph" w:customStyle="1" w:styleId="20">
    <w:name w:val="样式3"/>
    <w:basedOn w:val="5"/>
    <w:qFormat/>
    <w:uiPriority w:val="99"/>
    <w:pPr>
      <w:spacing w:line="0" w:lineRule="atLeast"/>
      <w:outlineLvl w:val="0"/>
    </w:pPr>
    <w:rPr>
      <w:sz w:val="28"/>
      <w:szCs w:val="24"/>
    </w:rPr>
  </w:style>
  <w:style w:type="paragraph" w:styleId="21">
    <w:name w:val="List Paragraph"/>
    <w:basedOn w:val="1"/>
    <w:unhideWhenUsed/>
    <w:qFormat/>
    <w:uiPriority w:val="99"/>
    <w:pPr>
      <w:ind w:firstLine="420" w:firstLineChars="200"/>
    </w:pPr>
  </w:style>
  <w:style w:type="character" w:customStyle="1" w:styleId="22">
    <w:name w:val="页眉 字符"/>
    <w:basedOn w:val="11"/>
    <w:link w:val="8"/>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16</Pages>
  <Words>1403</Words>
  <Characters>8001</Characters>
  <Lines>66</Lines>
  <Paragraphs>18</Paragraphs>
  <TotalTime>3</TotalTime>
  <ScaleCrop>false</ScaleCrop>
  <LinksUpToDate>false</LinksUpToDate>
  <CharactersWithSpaces>9386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2021-11-18T01:30:00Z</dcterms:created>
  <dc:creator>erduoduoduo</dc:creator>
  <cp:lastModifiedBy>欧文の文</cp:lastModifiedBy>
  <cp:lastPrinted>2019-06-25T06:51:00Z</cp:lastPrinted>
  <dcterms:modified xsi:type="dcterms:W3CDTF">2021-11-18T07:58:09Z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2E95B82445E74E98B2C58836F6167D0B</vt:lpwstr>
  </property>
</Properties>
</file>